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D93DB" w14:textId="16CF40F6" w:rsidR="00820F46" w:rsidRDefault="00925717">
      <w:r>
        <w:rPr>
          <w:noProof/>
        </w:rPr>
        <w:drawing>
          <wp:anchor distT="0" distB="0" distL="114300" distR="114300" simplePos="0" relativeHeight="251659264" behindDoc="1" locked="0" layoutInCell="1" allowOverlap="1" wp14:anchorId="3533829E" wp14:editId="5C236595">
            <wp:simplePos x="0" y="0"/>
            <wp:positionH relativeFrom="page">
              <wp:posOffset>861060</wp:posOffset>
            </wp:positionH>
            <wp:positionV relativeFrom="page">
              <wp:posOffset>457200</wp:posOffset>
            </wp:positionV>
            <wp:extent cx="1280160" cy="1173480"/>
            <wp:effectExtent l="0" t="0" r="0" b="762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Move="1" noResize="1"/>
                    </pic:cNvPicPr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173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0E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4773DC" wp14:editId="57A65CEE">
                <wp:simplePos x="0" y="0"/>
                <wp:positionH relativeFrom="column">
                  <wp:posOffset>4065270</wp:posOffset>
                </wp:positionH>
                <wp:positionV relativeFrom="paragraph">
                  <wp:posOffset>-140970</wp:posOffset>
                </wp:positionV>
                <wp:extent cx="2655570" cy="678180"/>
                <wp:effectExtent l="0" t="0" r="0" b="762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E1F5B" w14:textId="53C48A4B" w:rsidR="00CF4A5A" w:rsidRPr="007A3EA0" w:rsidRDefault="00CF4A5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A3EA0">
                              <w:rPr>
                                <w:b/>
                                <w:sz w:val="20"/>
                                <w:szCs w:val="20"/>
                              </w:rPr>
                              <w:t>Direction de l’économie, de l’emploi du travail et des solidarités</w:t>
                            </w:r>
                          </w:p>
                          <w:p w14:paraId="62823F5B" w14:textId="7890FF8E" w:rsidR="00CF4A5A" w:rsidRPr="007A3EA0" w:rsidRDefault="00CF4A5A" w:rsidP="00D670E9">
                            <w:pPr>
                              <w:ind w:firstLine="720"/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A3EA0">
                              <w:rPr>
                                <w:b/>
                                <w:sz w:val="20"/>
                                <w:szCs w:val="20"/>
                              </w:rPr>
                              <w:t>Pôle Cohésion Sociale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773D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20.1pt;margin-top:-11.1pt;width:209.1pt;height:5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" stroked="f">
                <v:textbox>
                  <w:txbxContent>
                    <w:p w14:paraId="350E1F5B" w14:textId="53C48A4B" w:rsidR="00CF4A5A" w:rsidRPr="007A3EA0" w:rsidRDefault="00CF4A5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7A3EA0">
                        <w:rPr>
                          <w:b/>
                          <w:sz w:val="20"/>
                          <w:szCs w:val="20"/>
                        </w:rPr>
                        <w:t>Direction de l’économie, de l’emploi du travail et des solidarités</w:t>
                      </w:r>
                    </w:p>
                    <w:p w14:paraId="62823F5B" w14:textId="7890FF8E" w:rsidR="00CF4A5A" w:rsidRPr="007A3EA0" w:rsidRDefault="00CF4A5A" w:rsidP="00D670E9">
                      <w:pPr>
                        <w:ind w:firstLine="720"/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7A3EA0">
                        <w:rPr>
                          <w:b/>
                          <w:sz w:val="20"/>
                          <w:szCs w:val="20"/>
                        </w:rPr>
                        <w:t>Pôle Cohésion Sociale</w:t>
                      </w:r>
                    </w:p>
                  </w:txbxContent>
                </v:textbox>
              </v:shape>
            </w:pict>
          </mc:Fallback>
        </mc:AlternateContent>
      </w:r>
    </w:p>
    <w:p w14:paraId="4CBE006A" w14:textId="7DEC881E" w:rsidR="00820F46" w:rsidRDefault="00820F46"/>
    <w:p w14:paraId="3022C3C4" w14:textId="77777777" w:rsidR="00820F46" w:rsidRDefault="00820F46"/>
    <w:p w14:paraId="40BD0733" w14:textId="77777777" w:rsidR="00820F46" w:rsidRDefault="00820F46"/>
    <w:p w14:paraId="2ECA16EE" w14:textId="2B216ABA" w:rsidR="00820F46" w:rsidRDefault="00820F46"/>
    <w:p w14:paraId="0CDF8F24" w14:textId="77777777" w:rsidR="00820F46" w:rsidRDefault="00820F46"/>
    <w:p w14:paraId="77830C3A" w14:textId="22CFA5DC" w:rsidR="00820F46" w:rsidRDefault="00D670E9" w:rsidP="00D670E9">
      <w:pPr>
        <w:tabs>
          <w:tab w:val="left" w:pos="2580"/>
        </w:tabs>
      </w:pPr>
      <w:r>
        <w:tab/>
      </w:r>
    </w:p>
    <w:p w14:paraId="02454137" w14:textId="35E396A0" w:rsidR="007956F1" w:rsidRPr="00FA3AB0" w:rsidRDefault="007956F1" w:rsidP="007956F1">
      <w:pPr>
        <w:jc w:val="center"/>
        <w:rPr>
          <w:rFonts w:ascii="Arial Black" w:hAnsi="Arial Black"/>
          <w:color w:val="0033CC"/>
          <w:sz w:val="28"/>
          <w:szCs w:val="28"/>
        </w:rPr>
      </w:pPr>
      <w:r w:rsidRPr="00FA3AB0">
        <w:rPr>
          <w:rFonts w:ascii="Arial Black" w:hAnsi="Arial Black"/>
          <w:color w:val="0033CC"/>
          <w:sz w:val="28"/>
          <w:szCs w:val="28"/>
        </w:rPr>
        <w:t>APPEL A PROJETS</w:t>
      </w:r>
    </w:p>
    <w:p w14:paraId="41DA1610" w14:textId="27BC5987" w:rsidR="007956F1" w:rsidRPr="00FA3AB0" w:rsidRDefault="00D21D43" w:rsidP="007956F1">
      <w:pPr>
        <w:jc w:val="center"/>
        <w:rPr>
          <w:b/>
          <w:color w:val="0033CC"/>
          <w:sz w:val="28"/>
          <w:szCs w:val="28"/>
        </w:rPr>
      </w:pPr>
      <w:r w:rsidRPr="00FA3AB0">
        <w:rPr>
          <w:b/>
          <w:color w:val="0033CC"/>
          <w:sz w:val="28"/>
          <w:szCs w:val="28"/>
        </w:rPr>
        <w:t>Professionnalisation des</w:t>
      </w:r>
      <w:r w:rsidR="007956F1" w:rsidRPr="00FA3AB0">
        <w:rPr>
          <w:b/>
          <w:color w:val="0033CC"/>
          <w:sz w:val="28"/>
          <w:szCs w:val="28"/>
        </w:rPr>
        <w:t xml:space="preserve"> acteurs de l’aide alimentaire  </w:t>
      </w:r>
    </w:p>
    <w:p w14:paraId="30AC2E75" w14:textId="021B9C15" w:rsidR="00820F46" w:rsidRPr="007956F1" w:rsidRDefault="00CC7953" w:rsidP="007956F1">
      <w:pPr>
        <w:jc w:val="center"/>
        <w:rPr>
          <w:b/>
          <w:color w:val="0033CC"/>
          <w:sz w:val="36"/>
          <w:szCs w:val="36"/>
        </w:rPr>
      </w:pPr>
      <w:r w:rsidRPr="00FA3AB0">
        <w:rPr>
          <w:b/>
          <w:color w:val="0033CC"/>
          <w:sz w:val="28"/>
          <w:szCs w:val="28"/>
        </w:rPr>
        <w:t>Habilités</w:t>
      </w:r>
      <w:r w:rsidR="007956F1" w:rsidRPr="00FA3AB0">
        <w:rPr>
          <w:b/>
          <w:color w:val="0033CC"/>
          <w:sz w:val="28"/>
          <w:szCs w:val="28"/>
        </w:rPr>
        <w:t xml:space="preserve"> de </w:t>
      </w:r>
      <w:r w:rsidRPr="00FA3AB0">
        <w:rPr>
          <w:b/>
          <w:color w:val="0033CC"/>
          <w:sz w:val="28"/>
          <w:szCs w:val="28"/>
        </w:rPr>
        <w:t>Guadeloupe</w:t>
      </w:r>
    </w:p>
    <w:p w14:paraId="31A6848A" w14:textId="77777777" w:rsidR="007956F1" w:rsidRDefault="007956F1" w:rsidP="007956F1">
      <w:pPr>
        <w:jc w:val="center"/>
        <w:rPr>
          <w:rFonts w:ascii="Arial Black" w:hAnsi="Arial Black"/>
          <w:color w:val="0033CC"/>
        </w:rPr>
      </w:pPr>
    </w:p>
    <w:p w14:paraId="5C376DA9" w14:textId="77777777" w:rsidR="007956F1" w:rsidRPr="006D57C4" w:rsidRDefault="007956F1" w:rsidP="007956F1">
      <w:pPr>
        <w:jc w:val="center"/>
        <w:rPr>
          <w:rFonts w:ascii="Arial Black" w:hAnsi="Arial Black"/>
          <w:color w:val="0033CC"/>
          <w:sz w:val="10"/>
          <w:szCs w:val="10"/>
        </w:rPr>
      </w:pPr>
    </w:p>
    <w:p w14:paraId="136E1C6D" w14:textId="77777777" w:rsidR="007956F1" w:rsidRPr="00FA3AB0" w:rsidRDefault="007956F1" w:rsidP="007956F1">
      <w:pPr>
        <w:jc w:val="center"/>
        <w:rPr>
          <w:rFonts w:ascii="Arial Black" w:hAnsi="Arial Black"/>
          <w:color w:val="0033CC"/>
        </w:rPr>
      </w:pPr>
      <w:r w:rsidRPr="00FA3AB0">
        <w:rPr>
          <w:rFonts w:ascii="Arial Black" w:hAnsi="Arial Black"/>
          <w:color w:val="0033CC"/>
        </w:rPr>
        <w:t xml:space="preserve">CAHIER DES CHARGES </w:t>
      </w:r>
    </w:p>
    <w:p w14:paraId="587F1725" w14:textId="77777777" w:rsidR="00820F46" w:rsidRDefault="00820F46" w:rsidP="00B26E5D">
      <w:pPr>
        <w:jc w:val="center"/>
      </w:pPr>
    </w:p>
    <w:p w14:paraId="00000004" w14:textId="77777777" w:rsidR="00D44D7E" w:rsidRDefault="00D44D7E"/>
    <w:p w14:paraId="2B27FA12" w14:textId="77777777" w:rsidR="00AC65A8" w:rsidRPr="006D57C4" w:rsidRDefault="00AC65A8">
      <w:pPr>
        <w:rPr>
          <w:sz w:val="10"/>
          <w:szCs w:val="10"/>
        </w:rPr>
      </w:pPr>
    </w:p>
    <w:p w14:paraId="00000005" w14:textId="5337CAA1" w:rsidR="00D44D7E" w:rsidRPr="00FA3AB0" w:rsidRDefault="00CF4A5A" w:rsidP="000C147C">
      <w:pPr>
        <w:jc w:val="center"/>
        <w:rPr>
          <w:rFonts w:asciiTheme="majorHAnsi" w:hAnsiTheme="majorHAnsi" w:cstheme="majorHAnsi"/>
          <w:sz w:val="22"/>
          <w:szCs w:val="22"/>
        </w:rPr>
      </w:pPr>
      <w:r w:rsidRPr="00FA3AB0">
        <w:rPr>
          <w:rFonts w:asciiTheme="majorHAnsi" w:hAnsiTheme="majorHAnsi" w:cstheme="majorHAnsi"/>
          <w:sz w:val="22"/>
          <w:szCs w:val="22"/>
        </w:rPr>
        <w:t>Commanditaire:</w:t>
      </w:r>
    </w:p>
    <w:p w14:paraId="45EBABB2" w14:textId="77777777" w:rsidR="003464A9" w:rsidRPr="00FA3AB0" w:rsidRDefault="003464A9" w:rsidP="000C147C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FA3AB0">
        <w:rPr>
          <w:rFonts w:asciiTheme="majorHAnsi" w:hAnsiTheme="majorHAnsi" w:cstheme="majorHAnsi"/>
          <w:b/>
          <w:sz w:val="22"/>
          <w:szCs w:val="22"/>
        </w:rPr>
        <w:t>DIRECTION DE L’ECONOMIE, DE L’EMPLOI, DU TRAVAIL ET DES SOLIDARITES</w:t>
      </w:r>
    </w:p>
    <w:p w14:paraId="64808866" w14:textId="77777777" w:rsidR="003464A9" w:rsidRPr="00FA3AB0" w:rsidRDefault="00B26E5D" w:rsidP="000C147C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FA3AB0">
        <w:rPr>
          <w:rFonts w:asciiTheme="majorHAnsi" w:hAnsiTheme="majorHAnsi" w:cstheme="majorHAnsi"/>
          <w:b/>
          <w:sz w:val="22"/>
          <w:szCs w:val="22"/>
        </w:rPr>
        <w:t>DEETS de la Guadeloupe</w:t>
      </w:r>
      <w:r w:rsidR="003464A9" w:rsidRPr="00FA3AB0">
        <w:rPr>
          <w:rFonts w:asciiTheme="majorHAnsi" w:hAnsiTheme="majorHAnsi" w:cstheme="majorHAnsi"/>
          <w:b/>
          <w:sz w:val="22"/>
          <w:szCs w:val="22"/>
        </w:rPr>
        <w:t xml:space="preserve"> - </w:t>
      </w:r>
      <w:r w:rsidRPr="00FA3AB0">
        <w:rPr>
          <w:rFonts w:asciiTheme="majorHAnsi" w:hAnsiTheme="majorHAnsi" w:cstheme="majorHAnsi"/>
          <w:b/>
          <w:sz w:val="22"/>
          <w:szCs w:val="22"/>
        </w:rPr>
        <w:t xml:space="preserve"> – Pôle Cohésion Sociale </w:t>
      </w:r>
    </w:p>
    <w:p w14:paraId="5D4BEF1E" w14:textId="66FFC246" w:rsidR="00B26E5D" w:rsidRPr="000C147C" w:rsidRDefault="00B26E5D" w:rsidP="000C147C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A3AB0">
        <w:rPr>
          <w:rFonts w:asciiTheme="majorHAnsi" w:hAnsiTheme="majorHAnsi" w:cstheme="majorHAnsi"/>
          <w:b/>
          <w:sz w:val="22"/>
          <w:szCs w:val="22"/>
        </w:rPr>
        <w:t>Bisdary – Route des archives – 97113 GOURBEYRE</w:t>
      </w:r>
    </w:p>
    <w:p w14:paraId="1C05AAD6" w14:textId="29E06377" w:rsidR="000C147C" w:rsidRDefault="000C147C" w:rsidP="000C147C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20549849" w14:textId="77777777" w:rsidR="006D57C4" w:rsidRDefault="006D57C4" w:rsidP="000C147C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1299F07D" w14:textId="7178D178" w:rsidR="000C147C" w:rsidRDefault="006D57C4" w:rsidP="006D57C4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Liens d’accès :</w:t>
      </w:r>
    </w:p>
    <w:p w14:paraId="00000006" w14:textId="5E9D8038" w:rsidR="00D44D7E" w:rsidRDefault="006D57C4" w:rsidP="006D57C4">
      <w:pPr>
        <w:ind w:left="-709"/>
        <w:jc w:val="center"/>
        <w:rPr>
          <w:b/>
          <w:sz w:val="20"/>
          <w:szCs w:val="20"/>
        </w:rPr>
      </w:pPr>
      <w:hyperlink r:id="rId9" w:history="1">
        <w:r w:rsidRPr="006D57C4">
          <w:rPr>
            <w:rFonts w:ascii="Marianne" w:hAnsi="Marianne"/>
            <w:b/>
            <w:color w:val="0000FF"/>
            <w:sz w:val="20"/>
            <w:szCs w:val="20"/>
            <w:u w:val="single"/>
          </w:rPr>
          <w:t>https://www.demarches-simplifiees.fr/commencer/appel-a-projet-professionnalisation-des-acteurs-de</w:t>
        </w:r>
      </w:hyperlink>
    </w:p>
    <w:p w14:paraId="5B4CCF57" w14:textId="4025668E" w:rsidR="006D57C4" w:rsidRDefault="006D57C4" w:rsidP="006D57C4">
      <w:pPr>
        <w:ind w:left="-709"/>
        <w:jc w:val="center"/>
        <w:rPr>
          <w:b/>
          <w:sz w:val="20"/>
          <w:szCs w:val="20"/>
        </w:rPr>
      </w:pPr>
    </w:p>
    <w:p w14:paraId="75DC1A71" w14:textId="23C37237" w:rsidR="006D57C4" w:rsidRDefault="006D57C4" w:rsidP="006D57C4">
      <w:pPr>
        <w:ind w:left="-709"/>
        <w:jc w:val="center"/>
        <w:rPr>
          <w:b/>
          <w:sz w:val="20"/>
          <w:szCs w:val="20"/>
        </w:rPr>
      </w:pPr>
    </w:p>
    <w:p w14:paraId="2DF9C2A1" w14:textId="77777777" w:rsidR="00215FE2" w:rsidRDefault="00215FE2"/>
    <w:tbl>
      <w:tblPr>
        <w:tblStyle w:val="TableauGrille6Couleur-Accentuation5"/>
        <w:tblW w:w="8646" w:type="dxa"/>
        <w:tblInd w:w="421" w:type="dxa"/>
        <w:tblLook w:val="04A0" w:firstRow="1" w:lastRow="0" w:firstColumn="1" w:lastColumn="0" w:noHBand="0" w:noVBand="1"/>
      </w:tblPr>
      <w:tblGrid>
        <w:gridCol w:w="5103"/>
        <w:gridCol w:w="3543"/>
      </w:tblGrid>
      <w:tr w:rsidR="00681B03" w:rsidRPr="00681B03" w14:paraId="6F584A1B" w14:textId="77777777" w:rsidTr="00442A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20EC2D0E" w14:textId="77777777" w:rsidR="0082326D" w:rsidRPr="00681B03" w:rsidRDefault="0082326D" w:rsidP="00D862D2">
            <w:pPr>
              <w:pStyle w:val="Default"/>
              <w:rPr>
                <w:rFonts w:asciiTheme="majorHAnsi" w:hAnsiTheme="majorHAnsi" w:cstheme="majorHAnsi"/>
                <w:color w:val="0033CC"/>
                <w:sz w:val="22"/>
                <w:szCs w:val="22"/>
              </w:rPr>
            </w:pPr>
            <w:r w:rsidRPr="00681B03">
              <w:rPr>
                <w:rFonts w:asciiTheme="majorHAnsi" w:hAnsiTheme="majorHAnsi" w:cstheme="majorHAnsi"/>
                <w:color w:val="0033CC"/>
                <w:sz w:val="22"/>
                <w:szCs w:val="22"/>
              </w:rPr>
              <w:t>Lancement de l’AAP</w:t>
            </w:r>
          </w:p>
        </w:tc>
        <w:tc>
          <w:tcPr>
            <w:tcW w:w="3543" w:type="dxa"/>
          </w:tcPr>
          <w:p w14:paraId="1F893F90" w14:textId="205C8901" w:rsidR="0082326D" w:rsidRPr="00681B03" w:rsidRDefault="001562EA" w:rsidP="0082326D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33CC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33CC"/>
                <w:sz w:val="22"/>
                <w:szCs w:val="22"/>
              </w:rPr>
              <w:t>03 juillet</w:t>
            </w:r>
            <w:r w:rsidR="0082326D" w:rsidRPr="00681B03">
              <w:rPr>
                <w:rFonts w:asciiTheme="majorHAnsi" w:hAnsiTheme="majorHAnsi" w:cstheme="majorHAnsi"/>
                <w:color w:val="0033CC"/>
                <w:sz w:val="22"/>
                <w:szCs w:val="22"/>
              </w:rPr>
              <w:t xml:space="preserve"> 2023</w:t>
            </w:r>
          </w:p>
        </w:tc>
      </w:tr>
      <w:tr w:rsidR="00681B03" w:rsidRPr="00681B03" w14:paraId="036CD64E" w14:textId="77777777" w:rsidTr="00442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291FE300" w14:textId="77777777" w:rsidR="0082326D" w:rsidRPr="001562EA" w:rsidRDefault="0082326D" w:rsidP="00D862D2">
            <w:pPr>
              <w:pStyle w:val="Default"/>
              <w:rPr>
                <w:rFonts w:asciiTheme="majorHAnsi" w:hAnsiTheme="majorHAnsi" w:cstheme="majorHAnsi"/>
                <w:color w:val="0033CC"/>
                <w:sz w:val="22"/>
                <w:szCs w:val="22"/>
                <w:highlight w:val="yellow"/>
              </w:rPr>
            </w:pPr>
            <w:r w:rsidRPr="001562EA">
              <w:rPr>
                <w:rFonts w:asciiTheme="majorHAnsi" w:hAnsiTheme="majorHAnsi" w:cstheme="majorHAnsi"/>
                <w:color w:val="0033CC"/>
                <w:sz w:val="22"/>
                <w:szCs w:val="22"/>
                <w:highlight w:val="yellow"/>
              </w:rPr>
              <w:t xml:space="preserve">Date limite de remise des projets </w:t>
            </w:r>
          </w:p>
        </w:tc>
        <w:tc>
          <w:tcPr>
            <w:tcW w:w="3543" w:type="dxa"/>
          </w:tcPr>
          <w:p w14:paraId="47542DC6" w14:textId="26BDB093" w:rsidR="0082326D" w:rsidRPr="001562EA" w:rsidRDefault="00281938" w:rsidP="0082326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33CC"/>
                <w:sz w:val="22"/>
                <w:szCs w:val="22"/>
                <w:highlight w:val="yellow"/>
              </w:rPr>
            </w:pPr>
            <w:r w:rsidRPr="001562EA">
              <w:rPr>
                <w:rFonts w:asciiTheme="majorHAnsi" w:hAnsiTheme="majorHAnsi" w:cstheme="majorHAnsi"/>
                <w:b/>
                <w:color w:val="0033CC"/>
                <w:sz w:val="22"/>
                <w:szCs w:val="22"/>
                <w:highlight w:val="yellow"/>
              </w:rPr>
              <w:t xml:space="preserve">04 septembre </w:t>
            </w:r>
            <w:r w:rsidR="0082326D" w:rsidRPr="001562EA">
              <w:rPr>
                <w:rFonts w:asciiTheme="majorHAnsi" w:hAnsiTheme="majorHAnsi" w:cstheme="majorHAnsi"/>
                <w:b/>
                <w:color w:val="0033CC"/>
                <w:sz w:val="22"/>
                <w:szCs w:val="22"/>
                <w:highlight w:val="yellow"/>
              </w:rPr>
              <w:t xml:space="preserve"> 2023</w:t>
            </w:r>
          </w:p>
        </w:tc>
      </w:tr>
      <w:tr w:rsidR="00681B03" w:rsidRPr="00681B03" w14:paraId="59071689" w14:textId="77777777" w:rsidTr="00442AE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1662BDB" w14:textId="77777777" w:rsidR="0082326D" w:rsidRPr="00681B03" w:rsidRDefault="0082326D" w:rsidP="00D862D2">
            <w:pPr>
              <w:pStyle w:val="Default"/>
              <w:rPr>
                <w:rFonts w:asciiTheme="majorHAnsi" w:hAnsiTheme="majorHAnsi" w:cstheme="majorHAnsi"/>
                <w:color w:val="0033CC"/>
                <w:sz w:val="22"/>
                <w:szCs w:val="22"/>
              </w:rPr>
            </w:pPr>
            <w:r w:rsidRPr="00681B03">
              <w:rPr>
                <w:rFonts w:asciiTheme="majorHAnsi" w:hAnsiTheme="majorHAnsi" w:cstheme="majorHAnsi"/>
                <w:color w:val="0033CC"/>
                <w:sz w:val="22"/>
                <w:szCs w:val="22"/>
              </w:rPr>
              <w:t>Commission de sélection technique des dossiers</w:t>
            </w:r>
          </w:p>
        </w:tc>
        <w:tc>
          <w:tcPr>
            <w:tcW w:w="3543" w:type="dxa"/>
          </w:tcPr>
          <w:p w14:paraId="47AD28E8" w14:textId="59E39C6D" w:rsidR="0082326D" w:rsidRPr="00681B03" w:rsidRDefault="00A700BF" w:rsidP="0082326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33CC"/>
                <w:sz w:val="22"/>
                <w:szCs w:val="22"/>
              </w:rPr>
            </w:pPr>
            <w:r w:rsidRPr="00681B03">
              <w:rPr>
                <w:rFonts w:asciiTheme="majorHAnsi" w:hAnsiTheme="majorHAnsi" w:cstheme="majorHAnsi"/>
                <w:b/>
                <w:color w:val="0033CC"/>
                <w:sz w:val="22"/>
                <w:szCs w:val="22"/>
              </w:rPr>
              <w:t>Semaine 40</w:t>
            </w:r>
          </w:p>
        </w:tc>
      </w:tr>
      <w:tr w:rsidR="00681B03" w:rsidRPr="00681B03" w14:paraId="67BAD820" w14:textId="77777777" w:rsidTr="00442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0D39919" w14:textId="456B67A8" w:rsidR="0082326D" w:rsidRPr="001562EA" w:rsidRDefault="00761B81" w:rsidP="00D862D2">
            <w:pPr>
              <w:pStyle w:val="Default"/>
              <w:rPr>
                <w:rFonts w:asciiTheme="majorHAnsi" w:hAnsiTheme="majorHAnsi" w:cstheme="majorHAnsi"/>
                <w:color w:val="0033CC"/>
                <w:sz w:val="22"/>
                <w:szCs w:val="22"/>
                <w:highlight w:val="yellow"/>
              </w:rPr>
            </w:pPr>
            <w:r w:rsidRPr="001562EA">
              <w:rPr>
                <w:rFonts w:asciiTheme="majorHAnsi" w:hAnsiTheme="majorHAnsi" w:cstheme="majorHAnsi"/>
                <w:color w:val="0033CC"/>
                <w:sz w:val="22"/>
                <w:szCs w:val="22"/>
                <w:highlight w:val="yellow"/>
              </w:rPr>
              <w:t>Démarrage officiel</w:t>
            </w:r>
            <w:r w:rsidR="0082326D" w:rsidRPr="001562EA">
              <w:rPr>
                <w:rFonts w:asciiTheme="majorHAnsi" w:hAnsiTheme="majorHAnsi" w:cstheme="majorHAnsi"/>
                <w:color w:val="0033CC"/>
                <w:sz w:val="22"/>
                <w:szCs w:val="22"/>
                <w:highlight w:val="yellow"/>
              </w:rPr>
              <w:t xml:space="preserve"> de l’action </w:t>
            </w:r>
          </w:p>
        </w:tc>
        <w:tc>
          <w:tcPr>
            <w:tcW w:w="3543" w:type="dxa"/>
          </w:tcPr>
          <w:p w14:paraId="50A51246" w14:textId="72F8A582" w:rsidR="0082326D" w:rsidRPr="001562EA" w:rsidRDefault="003D48D6" w:rsidP="0082326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33CC"/>
                <w:sz w:val="22"/>
                <w:szCs w:val="22"/>
                <w:highlight w:val="yellow"/>
              </w:rPr>
            </w:pPr>
            <w:r w:rsidRPr="001562EA">
              <w:rPr>
                <w:rFonts w:asciiTheme="majorHAnsi" w:hAnsiTheme="majorHAnsi" w:cstheme="majorHAnsi"/>
                <w:b/>
                <w:color w:val="0033CC"/>
                <w:sz w:val="22"/>
                <w:szCs w:val="22"/>
                <w:highlight w:val="yellow"/>
              </w:rPr>
              <w:t xml:space="preserve">Février </w:t>
            </w:r>
            <w:r w:rsidR="0082326D" w:rsidRPr="001562EA">
              <w:rPr>
                <w:rFonts w:asciiTheme="majorHAnsi" w:hAnsiTheme="majorHAnsi" w:cstheme="majorHAnsi"/>
                <w:b/>
                <w:color w:val="0033CC"/>
                <w:sz w:val="22"/>
                <w:szCs w:val="22"/>
                <w:highlight w:val="yellow"/>
              </w:rPr>
              <w:t xml:space="preserve"> 2024</w:t>
            </w:r>
          </w:p>
        </w:tc>
      </w:tr>
    </w:tbl>
    <w:p w14:paraId="3CCA8E67" w14:textId="77777777" w:rsidR="000C147C" w:rsidRPr="00FB6ACD" w:rsidRDefault="000C147C">
      <w:pPr>
        <w:rPr>
          <w:b/>
          <w:color w:val="0033CC"/>
        </w:rPr>
      </w:pPr>
    </w:p>
    <w:p w14:paraId="0D7A009D" w14:textId="562D2A7D" w:rsidR="006D57C4" w:rsidRDefault="006D57C4" w:rsidP="00FB6ACD">
      <w:pPr>
        <w:rPr>
          <w:b/>
          <w:color w:val="0033CC"/>
        </w:rPr>
      </w:pPr>
    </w:p>
    <w:p w14:paraId="1DC3F3F3" w14:textId="77777777" w:rsidR="006D57C4" w:rsidRDefault="006D57C4" w:rsidP="00FB6ACD">
      <w:pPr>
        <w:rPr>
          <w:b/>
          <w:color w:val="0033CC"/>
        </w:rPr>
      </w:pPr>
    </w:p>
    <w:p w14:paraId="3E5033FF" w14:textId="2280D3AB" w:rsidR="00E437B7" w:rsidRPr="00FA3AB0" w:rsidRDefault="00E437B7" w:rsidP="00FB6ACD">
      <w:pPr>
        <w:rPr>
          <w:b/>
          <w:color w:val="0033CC"/>
          <w:sz w:val="22"/>
          <w:szCs w:val="22"/>
        </w:rPr>
      </w:pPr>
      <w:r w:rsidRPr="00FA3AB0">
        <w:rPr>
          <w:b/>
          <w:color w:val="0033CC"/>
          <w:sz w:val="22"/>
          <w:szCs w:val="22"/>
        </w:rPr>
        <w:t>Table des matières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3"/>
        <w:gridCol w:w="1984"/>
      </w:tblGrid>
      <w:tr w:rsidR="00E437B7" w:rsidRPr="00FA3AB0" w14:paraId="0C4F8107" w14:textId="77777777" w:rsidTr="00FA3AB0">
        <w:tc>
          <w:tcPr>
            <w:tcW w:w="5943" w:type="dxa"/>
          </w:tcPr>
          <w:p w14:paraId="4C4DCC8D" w14:textId="0265E127" w:rsidR="005D16D0" w:rsidRPr="00FA3AB0" w:rsidRDefault="00F83EC3" w:rsidP="00AB312B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A3AB0">
              <w:rPr>
                <w:color w:val="000000" w:themeColor="text1"/>
                <w:sz w:val="22"/>
                <w:szCs w:val="22"/>
              </w:rPr>
              <w:t>E</w:t>
            </w:r>
            <w:r w:rsidR="005D16D0" w:rsidRPr="00FA3AB0">
              <w:rPr>
                <w:color w:val="000000" w:themeColor="text1"/>
                <w:sz w:val="22"/>
                <w:szCs w:val="22"/>
              </w:rPr>
              <w:t>léments de contexte</w:t>
            </w:r>
          </w:p>
        </w:tc>
        <w:tc>
          <w:tcPr>
            <w:tcW w:w="1984" w:type="dxa"/>
          </w:tcPr>
          <w:p w14:paraId="5FAD096D" w14:textId="36B63E6D" w:rsidR="005D16D0" w:rsidRPr="00FA3AB0" w:rsidRDefault="0018038A" w:rsidP="00215FE2">
            <w:pPr>
              <w:pStyle w:val="Paragraphedeliste"/>
              <w:ind w:left="0"/>
              <w:jc w:val="right"/>
              <w:rPr>
                <w:color w:val="000000" w:themeColor="text1"/>
                <w:sz w:val="22"/>
                <w:szCs w:val="22"/>
              </w:rPr>
            </w:pPr>
            <w:r w:rsidRPr="00FA3AB0">
              <w:rPr>
                <w:color w:val="000000" w:themeColor="text1"/>
                <w:sz w:val="22"/>
                <w:szCs w:val="22"/>
              </w:rPr>
              <w:t>Page 2</w:t>
            </w:r>
          </w:p>
        </w:tc>
      </w:tr>
      <w:tr w:rsidR="00E437B7" w:rsidRPr="00FA3AB0" w14:paraId="0916A3DB" w14:textId="77777777" w:rsidTr="00FA3AB0">
        <w:tc>
          <w:tcPr>
            <w:tcW w:w="5943" w:type="dxa"/>
          </w:tcPr>
          <w:p w14:paraId="6115A8A2" w14:textId="335A2943" w:rsidR="005D16D0" w:rsidRPr="00FA3AB0" w:rsidRDefault="005D16D0" w:rsidP="00AB312B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A3AB0">
              <w:rPr>
                <w:color w:val="000000" w:themeColor="text1"/>
                <w:sz w:val="22"/>
                <w:szCs w:val="22"/>
              </w:rPr>
              <w:t>Objectifs de l’appel à projet</w:t>
            </w:r>
          </w:p>
        </w:tc>
        <w:tc>
          <w:tcPr>
            <w:tcW w:w="1984" w:type="dxa"/>
          </w:tcPr>
          <w:p w14:paraId="16F32672" w14:textId="77B0B839" w:rsidR="005D16D0" w:rsidRPr="00FA3AB0" w:rsidRDefault="0018038A" w:rsidP="00215FE2">
            <w:pPr>
              <w:pStyle w:val="Paragraphedeliste"/>
              <w:ind w:left="0"/>
              <w:jc w:val="right"/>
              <w:rPr>
                <w:color w:val="000000" w:themeColor="text1"/>
                <w:sz w:val="22"/>
                <w:szCs w:val="22"/>
              </w:rPr>
            </w:pPr>
            <w:r w:rsidRPr="00FA3AB0">
              <w:rPr>
                <w:color w:val="000000" w:themeColor="text1"/>
                <w:sz w:val="22"/>
                <w:szCs w:val="22"/>
              </w:rPr>
              <w:t>Page 2</w:t>
            </w:r>
          </w:p>
        </w:tc>
      </w:tr>
      <w:tr w:rsidR="00E437B7" w:rsidRPr="00FA3AB0" w14:paraId="71FE8121" w14:textId="77777777" w:rsidTr="00FA3AB0">
        <w:tc>
          <w:tcPr>
            <w:tcW w:w="5943" w:type="dxa"/>
          </w:tcPr>
          <w:p w14:paraId="4498C420" w14:textId="080501F9" w:rsidR="005D16D0" w:rsidRPr="00FA3AB0" w:rsidRDefault="005D16D0" w:rsidP="00AB312B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A3AB0">
              <w:rPr>
                <w:color w:val="000000" w:themeColor="text1"/>
                <w:sz w:val="22"/>
                <w:szCs w:val="22"/>
              </w:rPr>
              <w:t>Bénéficiaire final de l’appel à projet</w:t>
            </w:r>
          </w:p>
        </w:tc>
        <w:tc>
          <w:tcPr>
            <w:tcW w:w="1984" w:type="dxa"/>
          </w:tcPr>
          <w:p w14:paraId="33A8E8FA" w14:textId="7903EDAB" w:rsidR="005D16D0" w:rsidRPr="00FA3AB0" w:rsidRDefault="0018038A" w:rsidP="00215FE2">
            <w:pPr>
              <w:pStyle w:val="Paragraphedeliste"/>
              <w:ind w:left="0"/>
              <w:jc w:val="right"/>
              <w:rPr>
                <w:color w:val="000000" w:themeColor="text1"/>
                <w:sz w:val="22"/>
                <w:szCs w:val="22"/>
              </w:rPr>
            </w:pPr>
            <w:r w:rsidRPr="00FA3AB0">
              <w:rPr>
                <w:color w:val="000000" w:themeColor="text1"/>
                <w:sz w:val="22"/>
                <w:szCs w:val="22"/>
              </w:rPr>
              <w:t>Page 3</w:t>
            </w:r>
          </w:p>
        </w:tc>
      </w:tr>
      <w:tr w:rsidR="00E437B7" w:rsidRPr="00FA3AB0" w14:paraId="2B1ADF3C" w14:textId="77777777" w:rsidTr="00FA3AB0">
        <w:tc>
          <w:tcPr>
            <w:tcW w:w="5943" w:type="dxa"/>
          </w:tcPr>
          <w:p w14:paraId="4BACC5AD" w14:textId="7ED082A7" w:rsidR="005D16D0" w:rsidRPr="00FA3AB0" w:rsidRDefault="005D16D0" w:rsidP="00AB312B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A3AB0">
              <w:rPr>
                <w:color w:val="000000" w:themeColor="text1"/>
                <w:sz w:val="22"/>
                <w:szCs w:val="22"/>
              </w:rPr>
              <w:t xml:space="preserve">Structures </w:t>
            </w:r>
            <w:r w:rsidR="006C43D3" w:rsidRPr="00FA3AB0">
              <w:rPr>
                <w:color w:val="000000" w:themeColor="text1"/>
                <w:sz w:val="22"/>
                <w:szCs w:val="22"/>
              </w:rPr>
              <w:t>éligibles</w:t>
            </w:r>
            <w:r w:rsidRPr="00FA3AB0">
              <w:rPr>
                <w:color w:val="000000" w:themeColor="text1"/>
                <w:sz w:val="22"/>
                <w:szCs w:val="22"/>
              </w:rPr>
              <w:t xml:space="preserve"> à l’appel à projet</w:t>
            </w:r>
          </w:p>
        </w:tc>
        <w:tc>
          <w:tcPr>
            <w:tcW w:w="1984" w:type="dxa"/>
          </w:tcPr>
          <w:p w14:paraId="3E284CE6" w14:textId="00E74AAB" w:rsidR="005D16D0" w:rsidRPr="00FA3AB0" w:rsidRDefault="0018038A" w:rsidP="006C43D3">
            <w:pPr>
              <w:pStyle w:val="Paragraphedeliste"/>
              <w:ind w:left="0"/>
              <w:jc w:val="right"/>
              <w:rPr>
                <w:color w:val="000000" w:themeColor="text1"/>
                <w:sz w:val="22"/>
                <w:szCs w:val="22"/>
              </w:rPr>
            </w:pPr>
            <w:r w:rsidRPr="00FA3AB0">
              <w:rPr>
                <w:color w:val="000000" w:themeColor="text1"/>
                <w:sz w:val="22"/>
                <w:szCs w:val="22"/>
              </w:rPr>
              <w:t xml:space="preserve">Page </w:t>
            </w:r>
            <w:r w:rsidR="006C43D3" w:rsidRPr="00FA3AB0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E437B7" w:rsidRPr="00FA3AB0" w14:paraId="2E129040" w14:textId="77777777" w:rsidTr="00FA3AB0">
        <w:tc>
          <w:tcPr>
            <w:tcW w:w="5943" w:type="dxa"/>
          </w:tcPr>
          <w:p w14:paraId="40F2C5CE" w14:textId="6376B335" w:rsidR="005D16D0" w:rsidRPr="00FA3AB0" w:rsidRDefault="006C43D3" w:rsidP="00AB312B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A3AB0">
              <w:rPr>
                <w:color w:val="000000" w:themeColor="text1"/>
                <w:sz w:val="22"/>
                <w:szCs w:val="22"/>
              </w:rPr>
              <w:t>Projets éligibles</w:t>
            </w:r>
          </w:p>
        </w:tc>
        <w:tc>
          <w:tcPr>
            <w:tcW w:w="1984" w:type="dxa"/>
          </w:tcPr>
          <w:p w14:paraId="3C9B54D7" w14:textId="02908F16" w:rsidR="005D16D0" w:rsidRPr="00FA3AB0" w:rsidRDefault="0018038A" w:rsidP="006C43D3">
            <w:pPr>
              <w:pStyle w:val="Paragraphedeliste"/>
              <w:ind w:left="0"/>
              <w:jc w:val="right"/>
              <w:rPr>
                <w:color w:val="000000" w:themeColor="text1"/>
                <w:sz w:val="22"/>
                <w:szCs w:val="22"/>
              </w:rPr>
            </w:pPr>
            <w:r w:rsidRPr="00FA3AB0">
              <w:rPr>
                <w:color w:val="000000" w:themeColor="text1"/>
                <w:sz w:val="22"/>
                <w:szCs w:val="22"/>
              </w:rPr>
              <w:t xml:space="preserve">Page </w:t>
            </w:r>
            <w:r w:rsidR="006C43D3" w:rsidRPr="00FA3AB0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E437B7" w:rsidRPr="00FA3AB0" w14:paraId="357D69EB" w14:textId="77777777" w:rsidTr="00FA3AB0">
        <w:tc>
          <w:tcPr>
            <w:tcW w:w="5943" w:type="dxa"/>
          </w:tcPr>
          <w:p w14:paraId="1934C06B" w14:textId="6E2357FE" w:rsidR="005D16D0" w:rsidRPr="00FA3AB0" w:rsidRDefault="005D16D0" w:rsidP="00AB312B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A3AB0">
              <w:rPr>
                <w:color w:val="000000" w:themeColor="text1"/>
                <w:sz w:val="22"/>
                <w:szCs w:val="22"/>
              </w:rPr>
              <w:t>Attendus de la prestation</w:t>
            </w:r>
          </w:p>
        </w:tc>
        <w:tc>
          <w:tcPr>
            <w:tcW w:w="1984" w:type="dxa"/>
          </w:tcPr>
          <w:p w14:paraId="17C68232" w14:textId="27EC28D8" w:rsidR="005D16D0" w:rsidRPr="00FA3AB0" w:rsidRDefault="0018038A" w:rsidP="006C43D3">
            <w:pPr>
              <w:pStyle w:val="Paragraphedeliste"/>
              <w:ind w:left="0"/>
              <w:jc w:val="right"/>
              <w:rPr>
                <w:color w:val="000000" w:themeColor="text1"/>
                <w:sz w:val="22"/>
                <w:szCs w:val="22"/>
              </w:rPr>
            </w:pPr>
            <w:r w:rsidRPr="00FA3AB0">
              <w:rPr>
                <w:color w:val="000000" w:themeColor="text1"/>
                <w:sz w:val="22"/>
                <w:szCs w:val="22"/>
              </w:rPr>
              <w:t xml:space="preserve">Page </w:t>
            </w:r>
            <w:r w:rsidR="006C43D3" w:rsidRPr="00FA3AB0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E437B7" w:rsidRPr="00FA3AB0" w14:paraId="7A094123" w14:textId="77777777" w:rsidTr="00FA3AB0">
        <w:tc>
          <w:tcPr>
            <w:tcW w:w="5943" w:type="dxa"/>
          </w:tcPr>
          <w:p w14:paraId="2755273A" w14:textId="115C4EB2" w:rsidR="005D16D0" w:rsidRPr="00FA3AB0" w:rsidRDefault="006C43D3" w:rsidP="00AB312B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A3AB0">
              <w:rPr>
                <w:color w:val="000000" w:themeColor="text1"/>
                <w:sz w:val="22"/>
                <w:szCs w:val="22"/>
              </w:rPr>
              <w:t>Dépenses éligibles</w:t>
            </w:r>
          </w:p>
        </w:tc>
        <w:tc>
          <w:tcPr>
            <w:tcW w:w="1984" w:type="dxa"/>
          </w:tcPr>
          <w:p w14:paraId="08CEA128" w14:textId="72B69CC4" w:rsidR="005D16D0" w:rsidRPr="00FA3AB0" w:rsidRDefault="0018038A" w:rsidP="006C43D3">
            <w:pPr>
              <w:pStyle w:val="Paragraphedeliste"/>
              <w:ind w:left="0"/>
              <w:jc w:val="right"/>
              <w:rPr>
                <w:color w:val="000000" w:themeColor="text1"/>
                <w:sz w:val="22"/>
                <w:szCs w:val="22"/>
              </w:rPr>
            </w:pPr>
            <w:r w:rsidRPr="00FA3AB0">
              <w:rPr>
                <w:color w:val="000000" w:themeColor="text1"/>
                <w:sz w:val="22"/>
                <w:szCs w:val="22"/>
              </w:rPr>
              <w:t xml:space="preserve">Page </w:t>
            </w:r>
            <w:r w:rsidR="006C43D3" w:rsidRPr="00FA3AB0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E437B7" w:rsidRPr="00FA3AB0" w14:paraId="59DE87B5" w14:textId="77777777" w:rsidTr="00FA3AB0">
        <w:tc>
          <w:tcPr>
            <w:tcW w:w="5943" w:type="dxa"/>
          </w:tcPr>
          <w:p w14:paraId="5014D21A" w14:textId="363A8773" w:rsidR="005D16D0" w:rsidRPr="00FA3AB0" w:rsidRDefault="006C43D3" w:rsidP="00AB312B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A3AB0">
              <w:rPr>
                <w:color w:val="000000" w:themeColor="text1"/>
                <w:sz w:val="22"/>
                <w:szCs w:val="22"/>
              </w:rPr>
              <w:t xml:space="preserve">Critères et </w:t>
            </w:r>
            <w:r w:rsidR="005D16D0" w:rsidRPr="00FA3AB0">
              <w:rPr>
                <w:color w:val="000000" w:themeColor="text1"/>
                <w:sz w:val="22"/>
                <w:szCs w:val="22"/>
              </w:rPr>
              <w:t>Modalités de sélection</w:t>
            </w:r>
            <w:r w:rsidRPr="00FA3AB0">
              <w:rPr>
                <w:color w:val="000000" w:themeColor="text1"/>
                <w:sz w:val="22"/>
                <w:szCs w:val="22"/>
              </w:rPr>
              <w:t xml:space="preserve"> des candidatures</w:t>
            </w:r>
          </w:p>
        </w:tc>
        <w:tc>
          <w:tcPr>
            <w:tcW w:w="1984" w:type="dxa"/>
          </w:tcPr>
          <w:p w14:paraId="49CD08FC" w14:textId="126FD1C8" w:rsidR="005D16D0" w:rsidRPr="00FA3AB0" w:rsidRDefault="0018038A" w:rsidP="00681B03">
            <w:pPr>
              <w:pStyle w:val="Paragraphedeliste"/>
              <w:ind w:left="0"/>
              <w:jc w:val="right"/>
              <w:rPr>
                <w:color w:val="000000" w:themeColor="text1"/>
                <w:sz w:val="22"/>
                <w:szCs w:val="22"/>
              </w:rPr>
            </w:pPr>
            <w:r w:rsidRPr="00FA3AB0">
              <w:rPr>
                <w:color w:val="000000" w:themeColor="text1"/>
                <w:sz w:val="22"/>
                <w:szCs w:val="22"/>
              </w:rPr>
              <w:t xml:space="preserve">Page </w:t>
            </w:r>
            <w:r w:rsidR="00681B03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6C43D3" w:rsidRPr="00FA3AB0" w14:paraId="518489D2" w14:textId="77777777" w:rsidTr="00FA3AB0">
        <w:tc>
          <w:tcPr>
            <w:tcW w:w="5943" w:type="dxa"/>
          </w:tcPr>
          <w:p w14:paraId="46384CF8" w14:textId="778768EC" w:rsidR="006C43D3" w:rsidRPr="00FA3AB0" w:rsidRDefault="006C43D3" w:rsidP="00AB312B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A3AB0">
              <w:rPr>
                <w:color w:val="000000" w:themeColor="text1"/>
                <w:sz w:val="22"/>
                <w:szCs w:val="22"/>
              </w:rPr>
              <w:t>Comité de sélection</w:t>
            </w:r>
          </w:p>
        </w:tc>
        <w:tc>
          <w:tcPr>
            <w:tcW w:w="1984" w:type="dxa"/>
          </w:tcPr>
          <w:p w14:paraId="78EDAFF7" w14:textId="71417202" w:rsidR="006C43D3" w:rsidRPr="00FA3AB0" w:rsidRDefault="006C43D3" w:rsidP="006C43D3">
            <w:pPr>
              <w:pStyle w:val="Paragraphedeliste"/>
              <w:ind w:left="0"/>
              <w:jc w:val="right"/>
              <w:rPr>
                <w:color w:val="000000" w:themeColor="text1"/>
                <w:sz w:val="22"/>
                <w:szCs w:val="22"/>
              </w:rPr>
            </w:pPr>
            <w:r w:rsidRPr="00FA3AB0">
              <w:rPr>
                <w:color w:val="000000" w:themeColor="text1"/>
                <w:sz w:val="22"/>
                <w:szCs w:val="22"/>
              </w:rPr>
              <w:t>Page 5</w:t>
            </w:r>
          </w:p>
        </w:tc>
      </w:tr>
      <w:tr w:rsidR="006C43D3" w:rsidRPr="00FA3AB0" w14:paraId="0FC997FD" w14:textId="77777777" w:rsidTr="00FA3AB0">
        <w:tc>
          <w:tcPr>
            <w:tcW w:w="5943" w:type="dxa"/>
          </w:tcPr>
          <w:p w14:paraId="2EE516D9" w14:textId="77777777" w:rsidR="006C43D3" w:rsidRPr="00FA3AB0" w:rsidRDefault="006C43D3" w:rsidP="00AB312B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A3AB0">
              <w:rPr>
                <w:color w:val="000000" w:themeColor="text1"/>
                <w:sz w:val="22"/>
                <w:szCs w:val="22"/>
              </w:rPr>
              <w:t>Modalités de versement de la subvention</w:t>
            </w:r>
          </w:p>
          <w:p w14:paraId="5BC90377" w14:textId="77777777" w:rsidR="006C43D3" w:rsidRPr="00FA3AB0" w:rsidRDefault="006C43D3" w:rsidP="00AB312B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A3AB0">
              <w:rPr>
                <w:color w:val="000000" w:themeColor="text1"/>
                <w:sz w:val="22"/>
                <w:szCs w:val="22"/>
              </w:rPr>
              <w:t>Composition du dossier</w:t>
            </w:r>
          </w:p>
          <w:p w14:paraId="44653991" w14:textId="3ABBDE38" w:rsidR="006C43D3" w:rsidRPr="00FA3AB0" w:rsidRDefault="006C43D3" w:rsidP="00AB312B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A3AB0">
              <w:rPr>
                <w:color w:val="000000" w:themeColor="text1"/>
                <w:sz w:val="22"/>
                <w:szCs w:val="22"/>
              </w:rPr>
              <w:t>Annonce des résultats</w:t>
            </w:r>
          </w:p>
        </w:tc>
        <w:tc>
          <w:tcPr>
            <w:tcW w:w="1984" w:type="dxa"/>
          </w:tcPr>
          <w:p w14:paraId="328371BA" w14:textId="77777777" w:rsidR="006C43D3" w:rsidRPr="00FA3AB0" w:rsidRDefault="006C43D3" w:rsidP="006C43D3">
            <w:pPr>
              <w:pStyle w:val="Paragraphedeliste"/>
              <w:ind w:left="0"/>
              <w:jc w:val="right"/>
              <w:rPr>
                <w:color w:val="000000" w:themeColor="text1"/>
                <w:sz w:val="22"/>
                <w:szCs w:val="22"/>
              </w:rPr>
            </w:pPr>
            <w:r w:rsidRPr="00FA3AB0">
              <w:rPr>
                <w:color w:val="000000" w:themeColor="text1"/>
                <w:sz w:val="22"/>
                <w:szCs w:val="22"/>
              </w:rPr>
              <w:t>Page 5</w:t>
            </w:r>
          </w:p>
          <w:p w14:paraId="316288FA" w14:textId="2A3E0A16" w:rsidR="006C43D3" w:rsidRPr="00FA3AB0" w:rsidRDefault="006C43D3" w:rsidP="006C43D3">
            <w:pPr>
              <w:pStyle w:val="Paragraphedeliste"/>
              <w:ind w:left="0"/>
              <w:jc w:val="right"/>
              <w:rPr>
                <w:color w:val="000000" w:themeColor="text1"/>
                <w:sz w:val="22"/>
                <w:szCs w:val="22"/>
              </w:rPr>
            </w:pPr>
            <w:r w:rsidRPr="00FA3AB0">
              <w:rPr>
                <w:color w:val="000000" w:themeColor="text1"/>
                <w:sz w:val="22"/>
                <w:szCs w:val="22"/>
              </w:rPr>
              <w:t>Page 5</w:t>
            </w:r>
          </w:p>
          <w:p w14:paraId="7A5E5401" w14:textId="2D7DC71B" w:rsidR="006C43D3" w:rsidRPr="00FA3AB0" w:rsidRDefault="006C43D3" w:rsidP="00681B03">
            <w:pPr>
              <w:pStyle w:val="Paragraphedeliste"/>
              <w:ind w:left="0"/>
              <w:jc w:val="right"/>
              <w:rPr>
                <w:color w:val="000000" w:themeColor="text1"/>
                <w:sz w:val="22"/>
                <w:szCs w:val="22"/>
              </w:rPr>
            </w:pPr>
            <w:r w:rsidRPr="00FA3AB0">
              <w:rPr>
                <w:color w:val="000000" w:themeColor="text1"/>
                <w:sz w:val="22"/>
                <w:szCs w:val="22"/>
              </w:rPr>
              <w:t xml:space="preserve">Page </w:t>
            </w:r>
            <w:r w:rsidR="00681B03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6C43D3" w:rsidRPr="00FA3AB0" w14:paraId="2DB478B8" w14:textId="77777777" w:rsidTr="00FA3AB0">
        <w:tc>
          <w:tcPr>
            <w:tcW w:w="5943" w:type="dxa"/>
          </w:tcPr>
          <w:p w14:paraId="4D4374B2" w14:textId="0990C916" w:rsidR="00E848BC" w:rsidRDefault="006C43D3" w:rsidP="00AB312B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A3AB0">
              <w:rPr>
                <w:color w:val="000000" w:themeColor="text1"/>
                <w:sz w:val="22"/>
                <w:szCs w:val="22"/>
              </w:rPr>
              <w:t>Modalités de dépô</w:t>
            </w:r>
            <w:r w:rsidR="00E848BC">
              <w:rPr>
                <w:color w:val="000000" w:themeColor="text1"/>
                <w:sz w:val="22"/>
                <w:szCs w:val="22"/>
              </w:rPr>
              <w:t>t</w:t>
            </w:r>
          </w:p>
          <w:p w14:paraId="50B228CD" w14:textId="301998F1" w:rsidR="006C43D3" w:rsidRPr="00FA3AB0" w:rsidRDefault="00E848BC" w:rsidP="00AB312B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Cartographie de l’implantation des structures d’aide alimentaire</w:t>
            </w:r>
          </w:p>
        </w:tc>
        <w:tc>
          <w:tcPr>
            <w:tcW w:w="1984" w:type="dxa"/>
          </w:tcPr>
          <w:p w14:paraId="58C80041" w14:textId="6176E3F6" w:rsidR="006C43D3" w:rsidRPr="00FA3AB0" w:rsidRDefault="006C43D3" w:rsidP="006C43D3">
            <w:pPr>
              <w:pStyle w:val="Paragraphedeliste"/>
              <w:ind w:left="0"/>
              <w:jc w:val="right"/>
              <w:rPr>
                <w:color w:val="000000" w:themeColor="text1"/>
                <w:sz w:val="22"/>
                <w:szCs w:val="22"/>
              </w:rPr>
            </w:pPr>
            <w:r w:rsidRPr="00FA3AB0">
              <w:rPr>
                <w:color w:val="000000" w:themeColor="text1"/>
                <w:sz w:val="22"/>
                <w:szCs w:val="22"/>
              </w:rPr>
              <w:t xml:space="preserve">Page </w:t>
            </w:r>
            <w:r w:rsidR="00761B81">
              <w:rPr>
                <w:color w:val="000000" w:themeColor="text1"/>
                <w:sz w:val="22"/>
                <w:szCs w:val="22"/>
              </w:rPr>
              <w:t>5</w:t>
            </w:r>
          </w:p>
          <w:p w14:paraId="15265300" w14:textId="7B7A7E8B" w:rsidR="006C43D3" w:rsidRDefault="00442AEC" w:rsidP="006C43D3">
            <w:pPr>
              <w:pStyle w:val="Paragraphedeliste"/>
              <w:ind w:left="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="006C43D3" w:rsidRPr="00FA3AB0">
              <w:rPr>
                <w:color w:val="000000" w:themeColor="text1"/>
                <w:sz w:val="22"/>
                <w:szCs w:val="22"/>
              </w:rPr>
              <w:t xml:space="preserve">age </w:t>
            </w:r>
            <w:r w:rsidR="00E24B99">
              <w:rPr>
                <w:color w:val="000000" w:themeColor="text1"/>
                <w:sz w:val="22"/>
                <w:szCs w:val="22"/>
              </w:rPr>
              <w:t>6</w:t>
            </w:r>
          </w:p>
          <w:p w14:paraId="607FDB71" w14:textId="3E206840" w:rsidR="00E848BC" w:rsidRDefault="00E848BC" w:rsidP="006C43D3">
            <w:pPr>
              <w:pStyle w:val="Paragraphedeliste"/>
              <w:ind w:left="0"/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7C4C400E" w14:textId="5F4C8065" w:rsidR="00E848BC" w:rsidRDefault="00E848BC" w:rsidP="006C43D3">
            <w:pPr>
              <w:pStyle w:val="Paragraphedeliste"/>
              <w:ind w:left="0"/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14E69E1A" w14:textId="77777777" w:rsidR="00E848BC" w:rsidRPr="00FA3AB0" w:rsidRDefault="00E848BC" w:rsidP="006C43D3">
            <w:pPr>
              <w:pStyle w:val="Paragraphedeliste"/>
              <w:ind w:left="0"/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4BD26E00" w14:textId="77777777" w:rsidR="00FA3AB0" w:rsidRPr="00FA3AB0" w:rsidRDefault="00FA3AB0" w:rsidP="006C43D3">
            <w:pPr>
              <w:pStyle w:val="Paragraphedeliste"/>
              <w:ind w:left="0"/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5DD41EF5" w14:textId="46B93FD3" w:rsidR="00FA3AB0" w:rsidRPr="00FA3AB0" w:rsidRDefault="00FA3AB0" w:rsidP="006C43D3">
            <w:pPr>
              <w:pStyle w:val="Paragraphedeliste"/>
              <w:ind w:left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000000A" w14:textId="46A44B30" w:rsidR="00D44D7E" w:rsidRDefault="00756B7A" w:rsidP="00AB312B">
      <w:pPr>
        <w:pStyle w:val="Paragraphedeliste"/>
        <w:numPr>
          <w:ilvl w:val="0"/>
          <w:numId w:val="7"/>
        </w:numPr>
        <w:rPr>
          <w:rFonts w:asciiTheme="majorHAnsi" w:hAnsiTheme="majorHAnsi" w:cstheme="majorHAnsi"/>
          <w:color w:val="0033CC"/>
          <w:sz w:val="22"/>
          <w:szCs w:val="22"/>
        </w:rPr>
      </w:pPr>
      <w:r w:rsidRPr="00FA3AB0">
        <w:rPr>
          <w:rFonts w:asciiTheme="majorHAnsi" w:hAnsiTheme="majorHAnsi" w:cstheme="majorHAnsi"/>
          <w:b/>
          <w:color w:val="0033CC"/>
          <w:sz w:val="22"/>
          <w:szCs w:val="22"/>
        </w:rPr>
        <w:lastRenderedPageBreak/>
        <w:t xml:space="preserve">ELEMENTS DE </w:t>
      </w:r>
      <w:r w:rsidR="00CA3DBF" w:rsidRPr="00FA3AB0">
        <w:rPr>
          <w:rFonts w:asciiTheme="majorHAnsi" w:hAnsiTheme="majorHAnsi" w:cstheme="majorHAnsi"/>
          <w:b/>
          <w:color w:val="0033CC"/>
          <w:sz w:val="22"/>
          <w:szCs w:val="22"/>
        </w:rPr>
        <w:t>CONTEXTE</w:t>
      </w:r>
      <w:r w:rsidR="00CA3DBF" w:rsidRPr="00FA3AB0">
        <w:rPr>
          <w:rFonts w:asciiTheme="majorHAnsi" w:hAnsiTheme="majorHAnsi" w:cstheme="majorHAnsi"/>
          <w:color w:val="0033CC"/>
          <w:sz w:val="22"/>
          <w:szCs w:val="22"/>
        </w:rPr>
        <w:t xml:space="preserve"> </w:t>
      </w:r>
    </w:p>
    <w:p w14:paraId="0000000B" w14:textId="77777777" w:rsidR="00D44D7E" w:rsidRPr="00FA3AB0" w:rsidRDefault="00D44D7E">
      <w:pPr>
        <w:ind w:left="720"/>
        <w:rPr>
          <w:sz w:val="10"/>
          <w:szCs w:val="10"/>
        </w:rPr>
      </w:pPr>
    </w:p>
    <w:p w14:paraId="6290FB92" w14:textId="081C0642" w:rsidR="00831F0A" w:rsidRPr="00FA3AB0" w:rsidRDefault="00831F0A" w:rsidP="00CA3DBF">
      <w:pPr>
        <w:jc w:val="both"/>
        <w:rPr>
          <w:i/>
          <w:color w:val="0033CC"/>
          <w:sz w:val="22"/>
          <w:szCs w:val="22"/>
        </w:rPr>
      </w:pPr>
      <w:r w:rsidRPr="00FA3AB0">
        <w:rPr>
          <w:i/>
          <w:color w:val="0033CC"/>
          <w:sz w:val="22"/>
          <w:szCs w:val="22"/>
        </w:rPr>
        <w:t>L’aide alimentaire une politique</w:t>
      </w:r>
      <w:r w:rsidR="0070121A" w:rsidRPr="00FA3AB0">
        <w:rPr>
          <w:i/>
          <w:color w:val="0033CC"/>
          <w:sz w:val="22"/>
          <w:szCs w:val="22"/>
        </w:rPr>
        <w:t xml:space="preserve"> …</w:t>
      </w:r>
      <w:r w:rsidRPr="00FA3AB0">
        <w:rPr>
          <w:i/>
          <w:color w:val="0033CC"/>
          <w:sz w:val="22"/>
          <w:szCs w:val="22"/>
        </w:rPr>
        <w:t>.</w:t>
      </w:r>
    </w:p>
    <w:p w14:paraId="12A63E52" w14:textId="77777777" w:rsidR="00AC65A8" w:rsidRPr="00FA3AB0" w:rsidRDefault="00AC65A8" w:rsidP="00CA3DBF">
      <w:pPr>
        <w:jc w:val="both"/>
        <w:rPr>
          <w:sz w:val="10"/>
          <w:szCs w:val="10"/>
        </w:rPr>
      </w:pPr>
    </w:p>
    <w:p w14:paraId="77855C6C" w14:textId="187491DE" w:rsidR="005C63A2" w:rsidRPr="00FA3AB0" w:rsidRDefault="00CF4A5A" w:rsidP="00CA3DBF">
      <w:pPr>
        <w:jc w:val="both"/>
        <w:rPr>
          <w:sz w:val="22"/>
          <w:szCs w:val="22"/>
        </w:rPr>
      </w:pPr>
      <w:r w:rsidRPr="00FA3AB0">
        <w:rPr>
          <w:sz w:val="22"/>
          <w:szCs w:val="22"/>
        </w:rPr>
        <w:t>L’A</w:t>
      </w:r>
      <w:r w:rsidR="000C147C" w:rsidRPr="00FA3AB0">
        <w:rPr>
          <w:sz w:val="22"/>
          <w:szCs w:val="22"/>
        </w:rPr>
        <w:t xml:space="preserve">ide </w:t>
      </w:r>
      <w:r w:rsidR="00966F8F" w:rsidRPr="00FA3AB0">
        <w:rPr>
          <w:sz w:val="22"/>
          <w:szCs w:val="22"/>
        </w:rPr>
        <w:t>Alimentaire est</w:t>
      </w:r>
      <w:r w:rsidR="005C63A2" w:rsidRPr="00FA3AB0">
        <w:rPr>
          <w:sz w:val="22"/>
          <w:szCs w:val="22"/>
        </w:rPr>
        <w:t xml:space="preserve"> une composante de la politique de lutte contre </w:t>
      </w:r>
      <w:r w:rsidR="00966F8F" w:rsidRPr="00FA3AB0">
        <w:rPr>
          <w:sz w:val="22"/>
          <w:szCs w:val="22"/>
        </w:rPr>
        <w:t>l’exclusion, souvent</w:t>
      </w:r>
      <w:r w:rsidR="005C63A2" w:rsidRPr="00FA3AB0">
        <w:rPr>
          <w:sz w:val="22"/>
          <w:szCs w:val="22"/>
        </w:rPr>
        <w:t xml:space="preserve"> corrélé</w:t>
      </w:r>
      <w:r w:rsidR="00931305" w:rsidRPr="00FA3AB0">
        <w:rPr>
          <w:sz w:val="22"/>
          <w:szCs w:val="22"/>
        </w:rPr>
        <w:t>e</w:t>
      </w:r>
      <w:r w:rsidR="005C63A2" w:rsidRPr="00FA3AB0">
        <w:rPr>
          <w:sz w:val="22"/>
          <w:szCs w:val="22"/>
        </w:rPr>
        <w:t xml:space="preserve"> au taux de pauvreté. </w:t>
      </w:r>
    </w:p>
    <w:p w14:paraId="3B1380D8" w14:textId="77777777" w:rsidR="005C63A2" w:rsidRPr="00FA3AB0" w:rsidRDefault="005C63A2" w:rsidP="00CA3DBF">
      <w:pPr>
        <w:jc w:val="both"/>
        <w:rPr>
          <w:sz w:val="10"/>
          <w:szCs w:val="10"/>
        </w:rPr>
      </w:pPr>
    </w:p>
    <w:p w14:paraId="4640AE6E" w14:textId="5F902C88" w:rsidR="0073367C" w:rsidRPr="00FA3AB0" w:rsidRDefault="005C63A2" w:rsidP="0073367C">
      <w:pPr>
        <w:jc w:val="both"/>
        <w:rPr>
          <w:sz w:val="22"/>
          <w:szCs w:val="22"/>
        </w:rPr>
      </w:pPr>
      <w:r w:rsidRPr="00FA3AB0">
        <w:rPr>
          <w:sz w:val="22"/>
          <w:szCs w:val="22"/>
        </w:rPr>
        <w:t>L</w:t>
      </w:r>
      <w:r w:rsidR="00756B7A" w:rsidRPr="00FA3AB0">
        <w:rPr>
          <w:sz w:val="22"/>
          <w:szCs w:val="22"/>
        </w:rPr>
        <w:t>’</w:t>
      </w:r>
      <w:hyperlink r:id="rId10" w:tgtFrame="_blank" w:tooltip="Article L266-1 du code de l’action sociale et des familles - Légifrance - Nouvelle fenêtre" w:history="1">
        <w:r w:rsidRPr="00FA3AB0">
          <w:rPr>
            <w:sz w:val="22"/>
            <w:szCs w:val="22"/>
          </w:rPr>
          <w:t>article L266-1 du code de l’action sociale et des familles</w:t>
        </w:r>
      </w:hyperlink>
      <w:r w:rsidRPr="00FA3AB0">
        <w:rPr>
          <w:sz w:val="22"/>
          <w:szCs w:val="22"/>
        </w:rPr>
        <w:t> (introduit par la </w:t>
      </w:r>
      <w:hyperlink r:id="rId11" w:history="1">
        <w:r w:rsidRPr="00FA3AB0">
          <w:rPr>
            <w:sz w:val="22"/>
            <w:szCs w:val="22"/>
          </w:rPr>
          <w:t xml:space="preserve">loi </w:t>
        </w:r>
        <w:r w:rsidR="00756B7A" w:rsidRPr="00FA3AB0">
          <w:rPr>
            <w:sz w:val="22"/>
            <w:szCs w:val="22"/>
          </w:rPr>
          <w:t>« </w:t>
        </w:r>
        <w:r w:rsidRPr="00FA3AB0">
          <w:rPr>
            <w:sz w:val="22"/>
            <w:szCs w:val="22"/>
          </w:rPr>
          <w:t>Egalim</w:t>
        </w:r>
        <w:r w:rsidR="00756B7A" w:rsidRPr="00FA3AB0">
          <w:rPr>
            <w:sz w:val="22"/>
            <w:szCs w:val="22"/>
          </w:rPr>
          <w:t> »</w:t>
        </w:r>
        <w:r w:rsidRPr="00FA3AB0">
          <w:rPr>
            <w:sz w:val="22"/>
            <w:szCs w:val="22"/>
          </w:rPr>
          <w:t xml:space="preserve"> du 30 octobre 2018</w:t>
        </w:r>
      </w:hyperlink>
      <w:r w:rsidRPr="00FA3AB0">
        <w:rPr>
          <w:sz w:val="22"/>
          <w:szCs w:val="22"/>
        </w:rPr>
        <w:t xml:space="preserve">) </w:t>
      </w:r>
      <w:r w:rsidR="00931305" w:rsidRPr="00FA3AB0">
        <w:rPr>
          <w:sz w:val="22"/>
          <w:szCs w:val="22"/>
        </w:rPr>
        <w:t>indique que</w:t>
      </w:r>
      <w:r w:rsidRPr="00FA3AB0">
        <w:rPr>
          <w:sz w:val="22"/>
          <w:szCs w:val="22"/>
        </w:rPr>
        <w:t xml:space="preserve"> la </w:t>
      </w:r>
      <w:r w:rsidRPr="00FA3AB0">
        <w:rPr>
          <w:b/>
          <w:bCs/>
          <w:sz w:val="22"/>
          <w:szCs w:val="22"/>
        </w:rPr>
        <w:t>lutte contre la précarité alimentaire </w:t>
      </w:r>
      <w:r w:rsidRPr="00FA3AB0">
        <w:rPr>
          <w:sz w:val="22"/>
          <w:szCs w:val="22"/>
        </w:rPr>
        <w:t xml:space="preserve"> </w:t>
      </w:r>
      <w:r w:rsidR="00756B7A" w:rsidRPr="00FA3AB0">
        <w:rPr>
          <w:sz w:val="22"/>
          <w:szCs w:val="22"/>
        </w:rPr>
        <w:t>« </w:t>
      </w:r>
      <w:r w:rsidRPr="00FA3AB0">
        <w:rPr>
          <w:i/>
          <w:iCs/>
          <w:sz w:val="22"/>
          <w:szCs w:val="22"/>
        </w:rPr>
        <w:t>vise à favoriser l</w:t>
      </w:r>
      <w:r w:rsidR="00756B7A" w:rsidRPr="00FA3AB0">
        <w:rPr>
          <w:i/>
          <w:iCs/>
          <w:sz w:val="22"/>
          <w:szCs w:val="22"/>
        </w:rPr>
        <w:t>’</w:t>
      </w:r>
      <w:r w:rsidRPr="00FA3AB0">
        <w:rPr>
          <w:i/>
          <w:iCs/>
          <w:sz w:val="22"/>
          <w:szCs w:val="22"/>
        </w:rPr>
        <w:t>accès à une alimentation sûre, diversifiée, de bonne qualité et en quantité suffisante aux personnes en situation de vulnérabilité économique ou sociale</w:t>
      </w:r>
      <w:r w:rsidR="00756B7A" w:rsidRPr="00FA3AB0">
        <w:rPr>
          <w:sz w:val="22"/>
          <w:szCs w:val="22"/>
        </w:rPr>
        <w:t> »</w:t>
      </w:r>
      <w:r w:rsidRPr="00FA3AB0">
        <w:rPr>
          <w:sz w:val="22"/>
          <w:szCs w:val="22"/>
        </w:rPr>
        <w:t>.</w:t>
      </w:r>
      <w:r w:rsidR="0073367C" w:rsidRPr="00FA3AB0">
        <w:rPr>
          <w:sz w:val="22"/>
          <w:szCs w:val="22"/>
        </w:rPr>
        <w:t xml:space="preserve"> </w:t>
      </w:r>
    </w:p>
    <w:p w14:paraId="0B9BBE8B" w14:textId="77777777" w:rsidR="0073367C" w:rsidRPr="00FA3AB0" w:rsidRDefault="0073367C" w:rsidP="0073367C">
      <w:pPr>
        <w:jc w:val="both"/>
        <w:rPr>
          <w:sz w:val="10"/>
          <w:szCs w:val="10"/>
        </w:rPr>
      </w:pPr>
    </w:p>
    <w:p w14:paraId="051A51AA" w14:textId="22C83DD1" w:rsidR="005C63A2" w:rsidRPr="00FA3AB0" w:rsidRDefault="00931305" w:rsidP="0073367C">
      <w:pPr>
        <w:jc w:val="both"/>
        <w:rPr>
          <w:sz w:val="22"/>
          <w:szCs w:val="22"/>
        </w:rPr>
      </w:pPr>
      <w:r w:rsidRPr="00FA3AB0">
        <w:rPr>
          <w:sz w:val="22"/>
          <w:szCs w:val="22"/>
        </w:rPr>
        <w:t>L’</w:t>
      </w:r>
      <w:hyperlink r:id="rId12" w:tgtFrame="_blank" w:tooltip="Article L266-2 du code de l’action sociale et des familles - Légifrance - Nouvelle fenêtre" w:history="1">
        <w:r w:rsidR="005C63A2" w:rsidRPr="00FA3AB0">
          <w:rPr>
            <w:sz w:val="22"/>
            <w:szCs w:val="22"/>
          </w:rPr>
          <w:t xml:space="preserve">article L266-2 de ce même code </w:t>
        </w:r>
      </w:hyperlink>
      <w:r w:rsidR="005C63A2" w:rsidRPr="00FA3AB0">
        <w:rPr>
          <w:sz w:val="22"/>
          <w:szCs w:val="22"/>
        </w:rPr>
        <w:t> </w:t>
      </w:r>
      <w:r w:rsidRPr="00FA3AB0">
        <w:rPr>
          <w:sz w:val="22"/>
          <w:szCs w:val="22"/>
        </w:rPr>
        <w:t>précise que</w:t>
      </w:r>
      <w:r w:rsidR="005C63A2" w:rsidRPr="00FA3AB0">
        <w:rPr>
          <w:sz w:val="22"/>
          <w:szCs w:val="22"/>
        </w:rPr>
        <w:t xml:space="preserve"> l</w:t>
      </w:r>
      <w:r w:rsidR="00756B7A" w:rsidRPr="00FA3AB0">
        <w:rPr>
          <w:sz w:val="22"/>
          <w:szCs w:val="22"/>
        </w:rPr>
        <w:t>’</w:t>
      </w:r>
      <w:r w:rsidR="005C63A2" w:rsidRPr="00FA3AB0">
        <w:rPr>
          <w:b/>
          <w:bCs/>
          <w:sz w:val="22"/>
          <w:szCs w:val="22"/>
        </w:rPr>
        <w:t>aide alimentaire</w:t>
      </w:r>
      <w:r w:rsidR="005C63A2" w:rsidRPr="00FA3AB0">
        <w:rPr>
          <w:sz w:val="22"/>
          <w:szCs w:val="22"/>
        </w:rPr>
        <w:t xml:space="preserve">  </w:t>
      </w:r>
      <w:r w:rsidR="00756B7A" w:rsidRPr="00FA3AB0">
        <w:rPr>
          <w:sz w:val="22"/>
          <w:szCs w:val="22"/>
        </w:rPr>
        <w:t>« </w:t>
      </w:r>
      <w:r w:rsidR="005C63A2" w:rsidRPr="00FA3AB0">
        <w:rPr>
          <w:i/>
          <w:iCs/>
          <w:sz w:val="22"/>
          <w:szCs w:val="22"/>
        </w:rPr>
        <w:t>a pour objet la fourniture de denrées alimentaires aux personnes en situation de vulnérabilité économique ou sociale, assortie de la proposition d</w:t>
      </w:r>
      <w:r w:rsidR="00756B7A" w:rsidRPr="00FA3AB0">
        <w:rPr>
          <w:i/>
          <w:iCs/>
          <w:sz w:val="22"/>
          <w:szCs w:val="22"/>
        </w:rPr>
        <w:t>’</w:t>
      </w:r>
      <w:r w:rsidR="005C63A2" w:rsidRPr="00FA3AB0">
        <w:rPr>
          <w:i/>
          <w:iCs/>
          <w:sz w:val="22"/>
          <w:szCs w:val="22"/>
        </w:rPr>
        <w:t>un accompagnement</w:t>
      </w:r>
      <w:r w:rsidR="00756B7A" w:rsidRPr="00FA3AB0">
        <w:rPr>
          <w:sz w:val="22"/>
          <w:szCs w:val="22"/>
        </w:rPr>
        <w:t> »</w:t>
      </w:r>
      <w:r w:rsidR="005C63A2" w:rsidRPr="00FA3AB0">
        <w:rPr>
          <w:sz w:val="22"/>
          <w:szCs w:val="22"/>
        </w:rPr>
        <w:t>.</w:t>
      </w:r>
    </w:p>
    <w:p w14:paraId="43A2AA12" w14:textId="77777777" w:rsidR="00966F8F" w:rsidRPr="00FA3AB0" w:rsidRDefault="00966F8F" w:rsidP="00CA3DBF">
      <w:pPr>
        <w:jc w:val="both"/>
        <w:rPr>
          <w:sz w:val="10"/>
          <w:szCs w:val="10"/>
        </w:rPr>
      </w:pPr>
    </w:p>
    <w:p w14:paraId="0C379AB7" w14:textId="088E6CC5" w:rsidR="005C63A2" w:rsidRPr="00FA3AB0" w:rsidRDefault="005C63A2" w:rsidP="00CA3DBF">
      <w:pPr>
        <w:jc w:val="both"/>
        <w:rPr>
          <w:sz w:val="22"/>
          <w:szCs w:val="22"/>
        </w:rPr>
      </w:pPr>
      <w:r w:rsidRPr="00FA3AB0">
        <w:rPr>
          <w:sz w:val="22"/>
          <w:szCs w:val="22"/>
        </w:rPr>
        <w:t>En 2021</w:t>
      </w:r>
      <w:r w:rsidR="00A7459E" w:rsidRPr="00FA3AB0">
        <w:rPr>
          <w:sz w:val="22"/>
          <w:szCs w:val="22"/>
        </w:rPr>
        <w:t>,</w:t>
      </w:r>
      <w:r w:rsidRPr="00FA3AB0">
        <w:rPr>
          <w:sz w:val="22"/>
          <w:szCs w:val="22"/>
        </w:rPr>
        <w:t xml:space="preserve"> </w:t>
      </w:r>
      <w:r w:rsidR="00966F8F" w:rsidRPr="00FA3AB0">
        <w:rPr>
          <w:sz w:val="22"/>
          <w:szCs w:val="22"/>
        </w:rPr>
        <w:t xml:space="preserve">selon la Banque alimentaire, </w:t>
      </w:r>
      <w:r w:rsidR="00A7459E" w:rsidRPr="00FA3AB0">
        <w:rPr>
          <w:sz w:val="22"/>
          <w:szCs w:val="22"/>
        </w:rPr>
        <w:t xml:space="preserve">plus de 11 000 foyers guadeloupéens ont bénéficié de l’aide alimentaire </w:t>
      </w:r>
      <w:r w:rsidR="00966F8F" w:rsidRPr="00FA3AB0">
        <w:rPr>
          <w:sz w:val="22"/>
          <w:szCs w:val="22"/>
        </w:rPr>
        <w:t xml:space="preserve">impulsée </w:t>
      </w:r>
      <w:r w:rsidR="00EC28B7" w:rsidRPr="00FA3AB0">
        <w:rPr>
          <w:sz w:val="22"/>
          <w:szCs w:val="22"/>
        </w:rPr>
        <w:t>par une</w:t>
      </w:r>
      <w:r w:rsidR="00A7459E" w:rsidRPr="00FA3AB0">
        <w:rPr>
          <w:sz w:val="22"/>
          <w:szCs w:val="22"/>
        </w:rPr>
        <w:t xml:space="preserve"> chaine de </w:t>
      </w:r>
      <w:r w:rsidR="00966F8F" w:rsidRPr="00FA3AB0">
        <w:rPr>
          <w:sz w:val="22"/>
          <w:szCs w:val="22"/>
        </w:rPr>
        <w:t>distribution composée</w:t>
      </w:r>
      <w:r w:rsidR="00A7459E" w:rsidRPr="00FA3AB0">
        <w:rPr>
          <w:sz w:val="22"/>
          <w:szCs w:val="22"/>
        </w:rPr>
        <w:t xml:space="preserve"> de multiples acteurs</w:t>
      </w:r>
      <w:r w:rsidR="00EC28B7" w:rsidRPr="00FA3AB0">
        <w:rPr>
          <w:sz w:val="22"/>
          <w:szCs w:val="22"/>
        </w:rPr>
        <w:t xml:space="preserve"> qui</w:t>
      </w:r>
      <w:r w:rsidR="00A7459E" w:rsidRPr="00FA3AB0">
        <w:rPr>
          <w:sz w:val="22"/>
          <w:szCs w:val="22"/>
        </w:rPr>
        <w:t xml:space="preserve"> obéit à une législation spécifique. </w:t>
      </w:r>
      <w:r w:rsidR="00966F8F" w:rsidRPr="00FA3AB0">
        <w:rPr>
          <w:sz w:val="22"/>
          <w:szCs w:val="22"/>
        </w:rPr>
        <w:t>Les procédures</w:t>
      </w:r>
      <w:r w:rsidR="00A7459E" w:rsidRPr="00FA3AB0">
        <w:rPr>
          <w:sz w:val="22"/>
          <w:szCs w:val="22"/>
        </w:rPr>
        <w:t xml:space="preserve"> inhérentes </w:t>
      </w:r>
      <w:r w:rsidR="00966F8F" w:rsidRPr="00FA3AB0">
        <w:rPr>
          <w:sz w:val="22"/>
          <w:szCs w:val="22"/>
        </w:rPr>
        <w:t xml:space="preserve">sont </w:t>
      </w:r>
      <w:r w:rsidR="00931305" w:rsidRPr="00FA3AB0">
        <w:rPr>
          <w:sz w:val="22"/>
          <w:szCs w:val="22"/>
        </w:rPr>
        <w:t>en</w:t>
      </w:r>
      <w:r w:rsidR="00064EA0" w:rsidRPr="00FA3AB0">
        <w:rPr>
          <w:sz w:val="22"/>
          <w:szCs w:val="22"/>
        </w:rPr>
        <w:t xml:space="preserve">cadrées par </w:t>
      </w:r>
      <w:r w:rsidR="0070121A" w:rsidRPr="00FA3AB0">
        <w:rPr>
          <w:sz w:val="22"/>
          <w:szCs w:val="22"/>
        </w:rPr>
        <w:t>l</w:t>
      </w:r>
      <w:r w:rsidR="00F83EC3" w:rsidRPr="00FA3AB0">
        <w:rPr>
          <w:sz w:val="22"/>
          <w:szCs w:val="22"/>
        </w:rPr>
        <w:t>es législations européenne</w:t>
      </w:r>
      <w:r w:rsidR="00064EA0" w:rsidRPr="00FA3AB0">
        <w:rPr>
          <w:sz w:val="22"/>
          <w:szCs w:val="22"/>
        </w:rPr>
        <w:t xml:space="preserve"> </w:t>
      </w:r>
      <w:r w:rsidR="00931305" w:rsidRPr="00FA3AB0">
        <w:rPr>
          <w:sz w:val="22"/>
          <w:szCs w:val="22"/>
        </w:rPr>
        <w:t xml:space="preserve">et </w:t>
      </w:r>
      <w:r w:rsidR="00064EA0" w:rsidRPr="00FA3AB0">
        <w:rPr>
          <w:sz w:val="22"/>
          <w:szCs w:val="22"/>
        </w:rPr>
        <w:t>nationale</w:t>
      </w:r>
      <w:r w:rsidR="00EC28B7" w:rsidRPr="00FA3AB0">
        <w:rPr>
          <w:sz w:val="22"/>
          <w:szCs w:val="22"/>
        </w:rPr>
        <w:t xml:space="preserve"> couvrant les domaines de </w:t>
      </w:r>
      <w:r w:rsidR="00A7459E" w:rsidRPr="00FA3AB0">
        <w:rPr>
          <w:sz w:val="22"/>
          <w:szCs w:val="22"/>
        </w:rPr>
        <w:t>l’hygiène, de l’administratif</w:t>
      </w:r>
      <w:r w:rsidR="00911B02" w:rsidRPr="00FA3AB0">
        <w:rPr>
          <w:sz w:val="22"/>
          <w:szCs w:val="22"/>
        </w:rPr>
        <w:t xml:space="preserve">, </w:t>
      </w:r>
      <w:r w:rsidR="00931305" w:rsidRPr="00FA3AB0">
        <w:rPr>
          <w:sz w:val="22"/>
          <w:szCs w:val="22"/>
        </w:rPr>
        <w:t>des dons…</w:t>
      </w:r>
      <w:r w:rsidR="00911B02" w:rsidRPr="00FA3AB0">
        <w:rPr>
          <w:sz w:val="22"/>
          <w:szCs w:val="22"/>
        </w:rPr>
        <w:t>.</w:t>
      </w:r>
    </w:p>
    <w:p w14:paraId="3ECD3C59" w14:textId="77777777" w:rsidR="00831F0A" w:rsidRPr="00FA3AB0" w:rsidRDefault="00831F0A">
      <w:pPr>
        <w:rPr>
          <w:sz w:val="10"/>
          <w:szCs w:val="10"/>
        </w:rPr>
      </w:pPr>
    </w:p>
    <w:p w14:paraId="4C37255D" w14:textId="0C82B786" w:rsidR="005C63A2" w:rsidRPr="00FA3AB0" w:rsidRDefault="00831F0A" w:rsidP="00EC28B7">
      <w:pPr>
        <w:jc w:val="both"/>
        <w:rPr>
          <w:sz w:val="22"/>
          <w:szCs w:val="22"/>
        </w:rPr>
      </w:pPr>
      <w:r w:rsidRPr="00FA3AB0">
        <w:rPr>
          <w:sz w:val="22"/>
          <w:szCs w:val="22"/>
        </w:rPr>
        <w:t xml:space="preserve">La Banque alimentaire </w:t>
      </w:r>
      <w:r w:rsidR="00F83EC3" w:rsidRPr="00FA3AB0">
        <w:rPr>
          <w:sz w:val="22"/>
          <w:szCs w:val="22"/>
        </w:rPr>
        <w:t xml:space="preserve">de la Guadeloupe </w:t>
      </w:r>
      <w:r w:rsidRPr="00FA3AB0">
        <w:rPr>
          <w:sz w:val="22"/>
          <w:szCs w:val="22"/>
        </w:rPr>
        <w:t xml:space="preserve">occupe une position centrale </w:t>
      </w:r>
      <w:r w:rsidR="00EC28B7" w:rsidRPr="00FA3AB0">
        <w:rPr>
          <w:sz w:val="22"/>
          <w:szCs w:val="22"/>
        </w:rPr>
        <w:t xml:space="preserve">dans cette chaine </w:t>
      </w:r>
      <w:r w:rsidRPr="00FA3AB0">
        <w:rPr>
          <w:sz w:val="22"/>
          <w:szCs w:val="22"/>
        </w:rPr>
        <w:t xml:space="preserve">et collabore avec </w:t>
      </w:r>
      <w:r w:rsidR="00931305" w:rsidRPr="00FA3AB0">
        <w:rPr>
          <w:sz w:val="22"/>
          <w:szCs w:val="22"/>
        </w:rPr>
        <w:t>une cinquantaine de structures</w:t>
      </w:r>
      <w:r w:rsidRPr="00FA3AB0">
        <w:rPr>
          <w:sz w:val="22"/>
          <w:szCs w:val="22"/>
        </w:rPr>
        <w:t xml:space="preserve"> et institutions</w:t>
      </w:r>
      <w:r w:rsidR="00F83EC3" w:rsidRPr="00FA3AB0">
        <w:rPr>
          <w:sz w:val="22"/>
          <w:szCs w:val="22"/>
        </w:rPr>
        <w:t>,</w:t>
      </w:r>
      <w:r w:rsidR="00707814" w:rsidRPr="00FA3AB0">
        <w:rPr>
          <w:sz w:val="22"/>
          <w:szCs w:val="22"/>
        </w:rPr>
        <w:t xml:space="preserve"> CCAS, </w:t>
      </w:r>
      <w:r w:rsidR="00737FE7" w:rsidRPr="00FA3AB0">
        <w:rPr>
          <w:sz w:val="22"/>
          <w:szCs w:val="22"/>
        </w:rPr>
        <w:t xml:space="preserve">Epiceries solidaires, sans compter les </w:t>
      </w:r>
      <w:r w:rsidR="00707814" w:rsidRPr="00FA3AB0">
        <w:rPr>
          <w:sz w:val="22"/>
          <w:szCs w:val="22"/>
        </w:rPr>
        <w:t xml:space="preserve">associations </w:t>
      </w:r>
      <w:r w:rsidR="00931305" w:rsidRPr="00FA3AB0">
        <w:rPr>
          <w:sz w:val="22"/>
          <w:szCs w:val="22"/>
        </w:rPr>
        <w:t>locales</w:t>
      </w:r>
      <w:r w:rsidR="00707814" w:rsidRPr="00FA3AB0">
        <w:rPr>
          <w:sz w:val="22"/>
          <w:szCs w:val="22"/>
        </w:rPr>
        <w:t xml:space="preserve"> </w:t>
      </w:r>
      <w:r w:rsidR="00931305" w:rsidRPr="00FA3AB0">
        <w:rPr>
          <w:sz w:val="22"/>
          <w:szCs w:val="22"/>
        </w:rPr>
        <w:t>et</w:t>
      </w:r>
      <w:r w:rsidR="00707814" w:rsidRPr="00FA3AB0">
        <w:rPr>
          <w:sz w:val="22"/>
          <w:szCs w:val="22"/>
        </w:rPr>
        <w:t xml:space="preserve"> national</w:t>
      </w:r>
      <w:r w:rsidR="00931305" w:rsidRPr="00FA3AB0">
        <w:rPr>
          <w:sz w:val="22"/>
          <w:szCs w:val="22"/>
        </w:rPr>
        <w:t>es</w:t>
      </w:r>
      <w:r w:rsidR="00737FE7" w:rsidRPr="00FA3AB0">
        <w:rPr>
          <w:sz w:val="22"/>
          <w:szCs w:val="22"/>
        </w:rPr>
        <w:t xml:space="preserve"> </w:t>
      </w:r>
      <w:r w:rsidR="00DA2276" w:rsidRPr="00FA3AB0">
        <w:rPr>
          <w:sz w:val="22"/>
          <w:szCs w:val="22"/>
        </w:rPr>
        <w:t>œuvrant</w:t>
      </w:r>
      <w:r w:rsidR="00737FE7" w:rsidRPr="00FA3AB0">
        <w:rPr>
          <w:sz w:val="22"/>
          <w:szCs w:val="22"/>
        </w:rPr>
        <w:t xml:space="preserve"> sur </w:t>
      </w:r>
      <w:r w:rsidR="00707814" w:rsidRPr="00FA3AB0">
        <w:rPr>
          <w:sz w:val="22"/>
          <w:szCs w:val="22"/>
        </w:rPr>
        <w:t>le territoire</w:t>
      </w:r>
      <w:r w:rsidR="00931305" w:rsidRPr="00FA3AB0">
        <w:rPr>
          <w:sz w:val="22"/>
          <w:szCs w:val="22"/>
        </w:rPr>
        <w:t>.</w:t>
      </w:r>
      <w:r w:rsidR="00707814" w:rsidRPr="00FA3AB0">
        <w:rPr>
          <w:sz w:val="22"/>
          <w:szCs w:val="22"/>
        </w:rPr>
        <w:t xml:space="preserve"> </w:t>
      </w:r>
    </w:p>
    <w:p w14:paraId="4C1D5D3D" w14:textId="77777777" w:rsidR="00737FE7" w:rsidRPr="00FA3AB0" w:rsidRDefault="00737FE7">
      <w:pPr>
        <w:rPr>
          <w:sz w:val="22"/>
          <w:szCs w:val="22"/>
        </w:rPr>
      </w:pPr>
    </w:p>
    <w:p w14:paraId="0000000D" w14:textId="2B88137D" w:rsidR="00D44D7E" w:rsidRPr="00FA3AB0" w:rsidRDefault="00931305" w:rsidP="00737FE7">
      <w:pPr>
        <w:jc w:val="both"/>
        <w:rPr>
          <w:sz w:val="22"/>
          <w:szCs w:val="22"/>
        </w:rPr>
      </w:pPr>
      <w:r w:rsidRPr="00FA3AB0">
        <w:rPr>
          <w:sz w:val="22"/>
          <w:szCs w:val="22"/>
        </w:rPr>
        <w:t>….</w:t>
      </w:r>
      <w:r w:rsidR="005C63A2" w:rsidRPr="00FA3AB0">
        <w:rPr>
          <w:sz w:val="22"/>
          <w:szCs w:val="22"/>
        </w:rPr>
        <w:t xml:space="preserve"> </w:t>
      </w:r>
      <w:r w:rsidR="00831F0A" w:rsidRPr="00FA3AB0">
        <w:rPr>
          <w:i/>
          <w:color w:val="0033CC"/>
          <w:sz w:val="22"/>
          <w:szCs w:val="22"/>
        </w:rPr>
        <w:t xml:space="preserve">Menée par de </w:t>
      </w:r>
      <w:r w:rsidR="00267F6A" w:rsidRPr="00FA3AB0">
        <w:rPr>
          <w:i/>
          <w:color w:val="0033CC"/>
          <w:sz w:val="22"/>
          <w:szCs w:val="22"/>
        </w:rPr>
        <w:t>nombreux acteurs</w:t>
      </w:r>
      <w:r w:rsidR="00831F0A" w:rsidRPr="00FA3AB0">
        <w:rPr>
          <w:sz w:val="22"/>
          <w:szCs w:val="22"/>
        </w:rPr>
        <w:t xml:space="preserve"> </w:t>
      </w:r>
    </w:p>
    <w:p w14:paraId="0EB1872A" w14:textId="77777777" w:rsidR="00AC65A8" w:rsidRPr="00FA3AB0" w:rsidRDefault="00AC65A8" w:rsidP="00737FE7">
      <w:pPr>
        <w:jc w:val="both"/>
        <w:rPr>
          <w:sz w:val="10"/>
          <w:szCs w:val="10"/>
        </w:rPr>
      </w:pPr>
    </w:p>
    <w:p w14:paraId="0B17C345" w14:textId="1FD06D78" w:rsidR="00D96625" w:rsidRPr="00FA3AB0" w:rsidRDefault="00D96625" w:rsidP="0073367C">
      <w:pPr>
        <w:jc w:val="both"/>
        <w:rPr>
          <w:sz w:val="22"/>
          <w:szCs w:val="22"/>
        </w:rPr>
      </w:pPr>
      <w:r w:rsidRPr="00FA3AB0">
        <w:rPr>
          <w:sz w:val="22"/>
          <w:szCs w:val="22"/>
        </w:rPr>
        <w:t>La dist</w:t>
      </w:r>
      <w:r w:rsidR="0011175D" w:rsidRPr="00FA3AB0">
        <w:rPr>
          <w:sz w:val="22"/>
          <w:szCs w:val="22"/>
        </w:rPr>
        <w:t>ribution de l’aide a</w:t>
      </w:r>
      <w:r w:rsidR="00267F6A" w:rsidRPr="00FA3AB0">
        <w:rPr>
          <w:sz w:val="22"/>
          <w:szCs w:val="22"/>
        </w:rPr>
        <w:t xml:space="preserve">limentaire </w:t>
      </w:r>
      <w:r w:rsidR="00F83EC3" w:rsidRPr="00FA3AB0">
        <w:rPr>
          <w:sz w:val="22"/>
          <w:szCs w:val="22"/>
        </w:rPr>
        <w:t xml:space="preserve">en Guadeloupe </w:t>
      </w:r>
      <w:r w:rsidRPr="00FA3AB0">
        <w:rPr>
          <w:sz w:val="22"/>
          <w:szCs w:val="22"/>
        </w:rPr>
        <w:t xml:space="preserve">est portée par </w:t>
      </w:r>
      <w:r w:rsidR="0011175D" w:rsidRPr="00FA3AB0">
        <w:rPr>
          <w:sz w:val="22"/>
          <w:szCs w:val="22"/>
        </w:rPr>
        <w:t xml:space="preserve">une </w:t>
      </w:r>
      <w:r w:rsidRPr="00FA3AB0">
        <w:rPr>
          <w:sz w:val="22"/>
          <w:szCs w:val="22"/>
        </w:rPr>
        <w:t>multitude</w:t>
      </w:r>
      <w:r w:rsidR="00D82CFA" w:rsidRPr="00FA3AB0">
        <w:rPr>
          <w:sz w:val="22"/>
          <w:szCs w:val="22"/>
        </w:rPr>
        <w:t xml:space="preserve"> d’</w:t>
      </w:r>
      <w:r w:rsidR="0011175D" w:rsidRPr="00FA3AB0">
        <w:rPr>
          <w:sz w:val="22"/>
          <w:szCs w:val="22"/>
        </w:rPr>
        <w:t>organisations</w:t>
      </w:r>
      <w:r w:rsidRPr="00FA3AB0">
        <w:rPr>
          <w:sz w:val="22"/>
          <w:szCs w:val="22"/>
        </w:rPr>
        <w:t>. Cependant, seules les structures ayant obtenu une habil</w:t>
      </w:r>
      <w:r w:rsidR="00267F6A" w:rsidRPr="00FA3AB0">
        <w:rPr>
          <w:sz w:val="22"/>
          <w:szCs w:val="22"/>
        </w:rPr>
        <w:t xml:space="preserve">itation régionale par la DEETS </w:t>
      </w:r>
      <w:r w:rsidRPr="00FA3AB0">
        <w:rPr>
          <w:sz w:val="22"/>
          <w:szCs w:val="22"/>
        </w:rPr>
        <w:t xml:space="preserve">ou par les têtes de réseaux </w:t>
      </w:r>
      <w:r w:rsidR="00267F6A" w:rsidRPr="00FA3AB0">
        <w:rPr>
          <w:sz w:val="22"/>
          <w:szCs w:val="22"/>
        </w:rPr>
        <w:t xml:space="preserve">nationales </w:t>
      </w:r>
      <w:r w:rsidR="00931305" w:rsidRPr="00FA3AB0">
        <w:rPr>
          <w:sz w:val="22"/>
          <w:szCs w:val="22"/>
        </w:rPr>
        <w:t xml:space="preserve">peuvent recevoir des contributions publiques </w:t>
      </w:r>
      <w:r w:rsidRPr="00FA3AB0">
        <w:rPr>
          <w:sz w:val="22"/>
          <w:szCs w:val="22"/>
        </w:rPr>
        <w:t xml:space="preserve">pour leur fonctionnement et l’achat de denrées.   </w:t>
      </w:r>
    </w:p>
    <w:p w14:paraId="3955DE8E" w14:textId="77777777" w:rsidR="00D96625" w:rsidRPr="00FA3AB0" w:rsidRDefault="00D96625" w:rsidP="0073367C">
      <w:pPr>
        <w:jc w:val="both"/>
        <w:rPr>
          <w:sz w:val="10"/>
          <w:szCs w:val="10"/>
        </w:rPr>
      </w:pPr>
    </w:p>
    <w:p w14:paraId="365743DC" w14:textId="0468A566" w:rsidR="00AC65A8" w:rsidRPr="00FA3AB0" w:rsidRDefault="00CF4A5A" w:rsidP="0073367C">
      <w:pPr>
        <w:jc w:val="both"/>
        <w:rPr>
          <w:sz w:val="22"/>
          <w:szCs w:val="22"/>
        </w:rPr>
      </w:pPr>
      <w:r w:rsidRPr="00FA3AB0">
        <w:rPr>
          <w:sz w:val="22"/>
          <w:szCs w:val="22"/>
        </w:rPr>
        <w:t>En</w:t>
      </w:r>
      <w:r w:rsidR="003464A9" w:rsidRPr="00FA3AB0">
        <w:rPr>
          <w:sz w:val="22"/>
          <w:szCs w:val="22"/>
        </w:rPr>
        <w:t xml:space="preserve"> </w:t>
      </w:r>
      <w:r w:rsidR="00737FE7" w:rsidRPr="00FA3AB0">
        <w:rPr>
          <w:sz w:val="22"/>
          <w:szCs w:val="22"/>
        </w:rPr>
        <w:t>Guadeloupe,</w:t>
      </w:r>
      <w:r w:rsidR="003464A9" w:rsidRPr="00FA3AB0">
        <w:rPr>
          <w:sz w:val="22"/>
          <w:szCs w:val="22"/>
        </w:rPr>
        <w:t xml:space="preserve"> la DEETS </w:t>
      </w:r>
      <w:r w:rsidR="00931305" w:rsidRPr="00FA3AB0">
        <w:rPr>
          <w:sz w:val="22"/>
          <w:szCs w:val="22"/>
        </w:rPr>
        <w:t>travaille avec</w:t>
      </w:r>
      <w:r w:rsidR="00AC65A8" w:rsidRPr="00FA3AB0">
        <w:rPr>
          <w:sz w:val="22"/>
          <w:szCs w:val="22"/>
        </w:rPr>
        <w:t xml:space="preserve"> </w:t>
      </w:r>
      <w:r w:rsidR="00DA12F1" w:rsidRPr="00FA3AB0">
        <w:rPr>
          <w:sz w:val="22"/>
          <w:szCs w:val="22"/>
        </w:rPr>
        <w:t>37</w:t>
      </w:r>
      <w:r w:rsidR="00AC65A8" w:rsidRPr="00FA3AB0">
        <w:rPr>
          <w:sz w:val="22"/>
          <w:szCs w:val="22"/>
        </w:rPr>
        <w:t xml:space="preserve"> personnes morales habilitées dont </w:t>
      </w:r>
      <w:r w:rsidR="00DA12F1" w:rsidRPr="00FA3AB0">
        <w:rPr>
          <w:sz w:val="22"/>
          <w:szCs w:val="22"/>
        </w:rPr>
        <w:t>12</w:t>
      </w:r>
      <w:r w:rsidR="0059265D" w:rsidRPr="00FA3AB0">
        <w:rPr>
          <w:sz w:val="22"/>
          <w:szCs w:val="22"/>
        </w:rPr>
        <w:t xml:space="preserve"> a</w:t>
      </w:r>
      <w:r w:rsidR="00AC65A8" w:rsidRPr="00FA3AB0">
        <w:rPr>
          <w:sz w:val="22"/>
          <w:szCs w:val="22"/>
        </w:rPr>
        <w:t>ssociations</w:t>
      </w:r>
      <w:r w:rsidR="00737FE7" w:rsidRPr="00FA3AB0">
        <w:rPr>
          <w:sz w:val="22"/>
          <w:szCs w:val="22"/>
        </w:rPr>
        <w:t xml:space="preserve"> </w:t>
      </w:r>
      <w:r w:rsidR="00AC65A8" w:rsidRPr="00FA3AB0">
        <w:rPr>
          <w:sz w:val="22"/>
          <w:szCs w:val="22"/>
        </w:rPr>
        <w:t>sp</w:t>
      </w:r>
      <w:r w:rsidR="00267F6A" w:rsidRPr="00FA3AB0">
        <w:rPr>
          <w:sz w:val="22"/>
          <w:szCs w:val="22"/>
        </w:rPr>
        <w:t>écialisées dans la distribution</w:t>
      </w:r>
      <w:r w:rsidR="00AC65A8" w:rsidRPr="00FA3AB0">
        <w:rPr>
          <w:sz w:val="22"/>
          <w:szCs w:val="22"/>
        </w:rPr>
        <w:t xml:space="preserve"> de colis et des maraudes, </w:t>
      </w:r>
      <w:r w:rsidR="00DA12F1" w:rsidRPr="00FA3AB0">
        <w:rPr>
          <w:sz w:val="22"/>
          <w:szCs w:val="22"/>
        </w:rPr>
        <w:t xml:space="preserve">14 </w:t>
      </w:r>
      <w:r w:rsidR="00AC65A8" w:rsidRPr="00FA3AB0">
        <w:rPr>
          <w:sz w:val="22"/>
          <w:szCs w:val="22"/>
        </w:rPr>
        <w:t xml:space="preserve">Epiceries </w:t>
      </w:r>
      <w:r w:rsidR="00DA2276" w:rsidRPr="00FA3AB0">
        <w:rPr>
          <w:sz w:val="22"/>
          <w:szCs w:val="22"/>
        </w:rPr>
        <w:t>solidaires</w:t>
      </w:r>
      <w:r w:rsidR="00AC65A8" w:rsidRPr="00FA3AB0">
        <w:rPr>
          <w:sz w:val="22"/>
          <w:szCs w:val="22"/>
        </w:rPr>
        <w:t xml:space="preserve">, </w:t>
      </w:r>
      <w:r w:rsidR="00DA12F1" w:rsidRPr="00FA3AB0">
        <w:rPr>
          <w:sz w:val="22"/>
          <w:szCs w:val="22"/>
        </w:rPr>
        <w:t xml:space="preserve">les 11 autres concernent des centres d’hébergement pour personnes vulnérables et/ou des établissements spécialisés recevant </w:t>
      </w:r>
      <w:r w:rsidR="00AC5DD5">
        <w:rPr>
          <w:sz w:val="22"/>
          <w:szCs w:val="22"/>
        </w:rPr>
        <w:t xml:space="preserve">un public marginal (toxicomane, </w:t>
      </w:r>
      <w:proofErr w:type="gramStart"/>
      <w:r w:rsidR="00AC5DD5">
        <w:rPr>
          <w:sz w:val="22"/>
          <w:szCs w:val="22"/>
        </w:rPr>
        <w:t>SDF..</w:t>
      </w:r>
      <w:proofErr w:type="gramEnd"/>
      <w:r w:rsidR="00AC5DD5">
        <w:rPr>
          <w:sz w:val="22"/>
          <w:szCs w:val="22"/>
        </w:rPr>
        <w:t xml:space="preserve">) </w:t>
      </w:r>
    </w:p>
    <w:p w14:paraId="464EDCA3" w14:textId="76C4A270" w:rsidR="003C5FD6" w:rsidRPr="00FA3AB0" w:rsidRDefault="0073367C" w:rsidP="0073367C">
      <w:pPr>
        <w:jc w:val="both"/>
        <w:rPr>
          <w:sz w:val="22"/>
          <w:szCs w:val="22"/>
        </w:rPr>
      </w:pPr>
      <w:r w:rsidRPr="00FA3AB0">
        <w:rPr>
          <w:sz w:val="22"/>
          <w:szCs w:val="22"/>
        </w:rPr>
        <w:t xml:space="preserve">Le personnel est </w:t>
      </w:r>
      <w:r w:rsidR="00493A15" w:rsidRPr="00FA3AB0">
        <w:rPr>
          <w:sz w:val="22"/>
          <w:szCs w:val="22"/>
        </w:rPr>
        <w:t>varié</w:t>
      </w:r>
      <w:r w:rsidR="00931305" w:rsidRPr="00FA3AB0">
        <w:rPr>
          <w:sz w:val="22"/>
          <w:szCs w:val="22"/>
        </w:rPr>
        <w:t xml:space="preserve"> </w:t>
      </w:r>
      <w:r w:rsidR="00F83EC3" w:rsidRPr="00FA3AB0">
        <w:rPr>
          <w:sz w:val="22"/>
          <w:szCs w:val="22"/>
        </w:rPr>
        <w:t xml:space="preserve">et </w:t>
      </w:r>
      <w:r w:rsidR="00931305" w:rsidRPr="00FA3AB0">
        <w:rPr>
          <w:sz w:val="22"/>
          <w:szCs w:val="22"/>
        </w:rPr>
        <w:t xml:space="preserve">mobilise </w:t>
      </w:r>
      <w:r w:rsidR="00F83EC3" w:rsidRPr="00FA3AB0">
        <w:rPr>
          <w:sz w:val="22"/>
          <w:szCs w:val="22"/>
        </w:rPr>
        <w:t>en grande majorité des bénévoles</w:t>
      </w:r>
      <w:r w:rsidR="0059265D" w:rsidRPr="00FA3AB0">
        <w:rPr>
          <w:sz w:val="22"/>
          <w:szCs w:val="22"/>
        </w:rPr>
        <w:t xml:space="preserve"> </w:t>
      </w:r>
      <w:r w:rsidR="00F83EC3" w:rsidRPr="00FA3AB0">
        <w:rPr>
          <w:sz w:val="22"/>
          <w:szCs w:val="22"/>
        </w:rPr>
        <w:t>pour approximativement, un quart de salariés, d’</w:t>
      </w:r>
      <w:r w:rsidR="00A83F9F" w:rsidRPr="00FA3AB0">
        <w:rPr>
          <w:sz w:val="22"/>
          <w:szCs w:val="22"/>
        </w:rPr>
        <w:t xml:space="preserve">étudiants en apprentissage, </w:t>
      </w:r>
      <w:r w:rsidR="00F83EC3" w:rsidRPr="00FA3AB0">
        <w:rPr>
          <w:sz w:val="22"/>
          <w:szCs w:val="22"/>
        </w:rPr>
        <w:t xml:space="preserve">de </w:t>
      </w:r>
      <w:r w:rsidR="00A83F9F" w:rsidRPr="00FA3AB0">
        <w:rPr>
          <w:sz w:val="22"/>
          <w:szCs w:val="22"/>
        </w:rPr>
        <w:t>personnels en contrats aidés</w:t>
      </w:r>
      <w:r w:rsidR="0059265D" w:rsidRPr="00FA3AB0">
        <w:rPr>
          <w:sz w:val="22"/>
          <w:szCs w:val="22"/>
        </w:rPr>
        <w:t>.</w:t>
      </w:r>
    </w:p>
    <w:p w14:paraId="59D2B4B6" w14:textId="77777777" w:rsidR="00D82CFA" w:rsidRPr="00FA3AB0" w:rsidRDefault="00D82CFA" w:rsidP="0073367C">
      <w:pPr>
        <w:jc w:val="both"/>
        <w:rPr>
          <w:sz w:val="10"/>
          <w:szCs w:val="10"/>
        </w:rPr>
      </w:pPr>
    </w:p>
    <w:p w14:paraId="54D9D5BF" w14:textId="79D93CF1" w:rsidR="00D73AD3" w:rsidRPr="00FA3AB0" w:rsidRDefault="00D73AD3" w:rsidP="0073367C">
      <w:pPr>
        <w:jc w:val="both"/>
        <w:rPr>
          <w:sz w:val="22"/>
          <w:szCs w:val="22"/>
        </w:rPr>
      </w:pPr>
      <w:r w:rsidRPr="00FA3AB0">
        <w:rPr>
          <w:sz w:val="22"/>
          <w:szCs w:val="22"/>
        </w:rPr>
        <w:t>Basé</w:t>
      </w:r>
      <w:r w:rsidR="00D31645" w:rsidRPr="00FA3AB0">
        <w:rPr>
          <w:sz w:val="22"/>
          <w:szCs w:val="22"/>
        </w:rPr>
        <w:t>e</w:t>
      </w:r>
      <w:r w:rsidRPr="00FA3AB0">
        <w:rPr>
          <w:sz w:val="22"/>
          <w:szCs w:val="22"/>
        </w:rPr>
        <w:t xml:space="preserve"> pour l’essentiel sur une démarche altruiste, la distribution de l’aide alimentaire est composée </w:t>
      </w:r>
      <w:r w:rsidR="0059265D" w:rsidRPr="00FA3AB0">
        <w:rPr>
          <w:sz w:val="22"/>
          <w:szCs w:val="22"/>
        </w:rPr>
        <w:t>en majorité d’actifs retraités</w:t>
      </w:r>
      <w:r w:rsidRPr="00FA3AB0">
        <w:rPr>
          <w:sz w:val="22"/>
          <w:szCs w:val="22"/>
        </w:rPr>
        <w:t>, issus de milieu</w:t>
      </w:r>
      <w:r w:rsidR="00D31645" w:rsidRPr="00FA3AB0">
        <w:rPr>
          <w:sz w:val="22"/>
          <w:szCs w:val="22"/>
        </w:rPr>
        <w:t>x</w:t>
      </w:r>
      <w:r w:rsidRPr="00FA3AB0">
        <w:rPr>
          <w:sz w:val="22"/>
          <w:szCs w:val="22"/>
        </w:rPr>
        <w:t xml:space="preserve"> professionnel</w:t>
      </w:r>
      <w:r w:rsidR="00D31645" w:rsidRPr="00FA3AB0">
        <w:rPr>
          <w:sz w:val="22"/>
          <w:szCs w:val="22"/>
        </w:rPr>
        <w:t>s</w:t>
      </w:r>
      <w:r w:rsidRPr="00FA3AB0">
        <w:rPr>
          <w:sz w:val="22"/>
          <w:szCs w:val="22"/>
        </w:rPr>
        <w:t xml:space="preserve"> différents et le plus souvent sans aucune connaissance </w:t>
      </w:r>
      <w:r w:rsidR="00635D5F" w:rsidRPr="00FA3AB0">
        <w:rPr>
          <w:sz w:val="22"/>
          <w:szCs w:val="22"/>
        </w:rPr>
        <w:t>des</w:t>
      </w:r>
      <w:r w:rsidRPr="00FA3AB0">
        <w:rPr>
          <w:sz w:val="22"/>
          <w:szCs w:val="22"/>
        </w:rPr>
        <w:t xml:space="preserve"> </w:t>
      </w:r>
      <w:r w:rsidR="00635D5F" w:rsidRPr="00FA3AB0">
        <w:rPr>
          <w:sz w:val="22"/>
          <w:szCs w:val="22"/>
        </w:rPr>
        <w:t>droits, des obligations, d</w:t>
      </w:r>
      <w:r w:rsidRPr="00FA3AB0">
        <w:rPr>
          <w:sz w:val="22"/>
          <w:szCs w:val="22"/>
        </w:rPr>
        <w:t xml:space="preserve">es rôles </w:t>
      </w:r>
      <w:r w:rsidR="008A7AF3" w:rsidRPr="00FA3AB0">
        <w:rPr>
          <w:sz w:val="22"/>
          <w:szCs w:val="22"/>
        </w:rPr>
        <w:t xml:space="preserve">et missions </w:t>
      </w:r>
      <w:r w:rsidRPr="00FA3AB0">
        <w:rPr>
          <w:sz w:val="22"/>
          <w:szCs w:val="22"/>
        </w:rPr>
        <w:t>de chacun</w:t>
      </w:r>
      <w:r w:rsidR="00635D5F" w:rsidRPr="00FA3AB0">
        <w:rPr>
          <w:sz w:val="22"/>
          <w:szCs w:val="22"/>
        </w:rPr>
        <w:t>……</w:t>
      </w:r>
      <w:r w:rsidR="008A7AF3" w:rsidRPr="00FA3AB0">
        <w:rPr>
          <w:sz w:val="22"/>
          <w:szCs w:val="22"/>
        </w:rPr>
        <w:t xml:space="preserve">, </w:t>
      </w:r>
      <w:r w:rsidR="00CE6E23" w:rsidRPr="00FA3AB0">
        <w:rPr>
          <w:sz w:val="22"/>
          <w:szCs w:val="22"/>
        </w:rPr>
        <w:t xml:space="preserve">et </w:t>
      </w:r>
      <w:r w:rsidR="008A7AF3" w:rsidRPr="00FA3AB0">
        <w:rPr>
          <w:sz w:val="22"/>
          <w:szCs w:val="22"/>
        </w:rPr>
        <w:t xml:space="preserve">de la </w:t>
      </w:r>
      <w:r w:rsidR="0070121A" w:rsidRPr="00FA3AB0">
        <w:rPr>
          <w:sz w:val="22"/>
          <w:szCs w:val="22"/>
        </w:rPr>
        <w:t>philosophie de</w:t>
      </w:r>
      <w:r w:rsidR="00D82CFA" w:rsidRPr="00FA3AB0">
        <w:rPr>
          <w:sz w:val="22"/>
          <w:szCs w:val="22"/>
        </w:rPr>
        <w:t xml:space="preserve"> l’aide alimentaire.</w:t>
      </w:r>
    </w:p>
    <w:p w14:paraId="01553CB4" w14:textId="63528F39" w:rsidR="0073367C" w:rsidRPr="00FA3AB0" w:rsidRDefault="0073367C" w:rsidP="0073367C">
      <w:pPr>
        <w:jc w:val="both"/>
        <w:rPr>
          <w:sz w:val="22"/>
          <w:szCs w:val="22"/>
        </w:rPr>
      </w:pPr>
    </w:p>
    <w:p w14:paraId="18663930" w14:textId="36450FF6" w:rsidR="0073367C" w:rsidRPr="00FA3AB0" w:rsidRDefault="0073367C" w:rsidP="00AB312B">
      <w:pPr>
        <w:pStyle w:val="Paragraphedeliste"/>
        <w:numPr>
          <w:ilvl w:val="0"/>
          <w:numId w:val="7"/>
        </w:numPr>
        <w:rPr>
          <w:rFonts w:asciiTheme="majorHAnsi" w:hAnsiTheme="majorHAnsi" w:cstheme="majorHAnsi"/>
          <w:b/>
          <w:color w:val="0033CC"/>
          <w:sz w:val="22"/>
          <w:szCs w:val="22"/>
        </w:rPr>
      </w:pPr>
      <w:r w:rsidRPr="00FA3AB0">
        <w:rPr>
          <w:rFonts w:asciiTheme="majorHAnsi" w:hAnsiTheme="majorHAnsi" w:cstheme="majorHAnsi"/>
          <w:b/>
          <w:color w:val="0033CC"/>
          <w:sz w:val="22"/>
          <w:szCs w:val="22"/>
        </w:rPr>
        <w:t xml:space="preserve">OBJECTIFS </w:t>
      </w:r>
      <w:r w:rsidR="007C48AE" w:rsidRPr="00FA3AB0">
        <w:rPr>
          <w:rFonts w:asciiTheme="majorHAnsi" w:hAnsiTheme="majorHAnsi" w:cstheme="majorHAnsi"/>
          <w:b/>
          <w:color w:val="0033CC"/>
          <w:sz w:val="22"/>
          <w:szCs w:val="22"/>
        </w:rPr>
        <w:t>DE L’APPEL A PROJET</w:t>
      </w:r>
    </w:p>
    <w:p w14:paraId="2C31F644" w14:textId="4A594F04" w:rsidR="00F5257D" w:rsidRPr="00FA3AB0" w:rsidRDefault="00FB6ACD" w:rsidP="002A4C6B">
      <w:pPr>
        <w:jc w:val="both"/>
        <w:rPr>
          <w:sz w:val="22"/>
          <w:szCs w:val="22"/>
        </w:rPr>
      </w:pPr>
      <w:r w:rsidRPr="00FA3AB0">
        <w:rPr>
          <w:sz w:val="22"/>
          <w:szCs w:val="22"/>
        </w:rPr>
        <w:t xml:space="preserve">Il s’agit de </w:t>
      </w:r>
      <w:r w:rsidR="00F5257D" w:rsidRPr="00FA3AB0">
        <w:rPr>
          <w:sz w:val="22"/>
          <w:szCs w:val="22"/>
        </w:rPr>
        <w:t xml:space="preserve">présenter et de </w:t>
      </w:r>
      <w:r w:rsidRPr="00FA3AB0">
        <w:rPr>
          <w:sz w:val="22"/>
          <w:szCs w:val="22"/>
        </w:rPr>
        <w:t>me</w:t>
      </w:r>
      <w:r w:rsidR="00F5257D" w:rsidRPr="00FA3AB0">
        <w:rPr>
          <w:sz w:val="22"/>
          <w:szCs w:val="22"/>
        </w:rPr>
        <w:t>ttre en œuvre une ingénierie de formation qui vise la professionnalisation des acteurs de l’aide alimentaire habilités et le développement de leur compétence dans</w:t>
      </w:r>
      <w:r w:rsidR="0084157C" w:rsidRPr="00FA3AB0">
        <w:rPr>
          <w:sz w:val="22"/>
          <w:szCs w:val="22"/>
        </w:rPr>
        <w:t xml:space="preserve"> les domaines, de</w:t>
      </w:r>
      <w:r w:rsidR="00F5257D" w:rsidRPr="00FA3AB0">
        <w:rPr>
          <w:sz w:val="22"/>
          <w:szCs w:val="22"/>
        </w:rPr>
        <w:t xml:space="preserve"> la distribution des denrées</w:t>
      </w:r>
      <w:r w:rsidR="0084157C" w:rsidRPr="00FA3AB0">
        <w:rPr>
          <w:sz w:val="22"/>
          <w:szCs w:val="22"/>
        </w:rPr>
        <w:t>, de l’accompagnement des personnes</w:t>
      </w:r>
      <w:r w:rsidR="00F5257D" w:rsidRPr="00FA3AB0">
        <w:rPr>
          <w:sz w:val="22"/>
          <w:szCs w:val="22"/>
        </w:rPr>
        <w:t xml:space="preserve"> au sein de leur </w:t>
      </w:r>
      <w:r w:rsidR="007C48AE" w:rsidRPr="00FA3AB0">
        <w:rPr>
          <w:sz w:val="22"/>
          <w:szCs w:val="22"/>
        </w:rPr>
        <w:t>structure respective</w:t>
      </w:r>
      <w:r w:rsidR="00F5257D" w:rsidRPr="00FA3AB0">
        <w:rPr>
          <w:sz w:val="22"/>
          <w:szCs w:val="22"/>
        </w:rPr>
        <w:t xml:space="preserve">. </w:t>
      </w:r>
    </w:p>
    <w:p w14:paraId="620C00B9" w14:textId="77777777" w:rsidR="004463B4" w:rsidRPr="00FA3AB0" w:rsidRDefault="004463B4" w:rsidP="002A4C6B">
      <w:pPr>
        <w:jc w:val="both"/>
        <w:rPr>
          <w:b/>
          <w:sz w:val="10"/>
          <w:szCs w:val="10"/>
        </w:rPr>
      </w:pPr>
    </w:p>
    <w:p w14:paraId="79D23C56" w14:textId="7EBBA697" w:rsidR="00F5257D" w:rsidRPr="00FA3AB0" w:rsidRDefault="004463B4" w:rsidP="002A4C6B">
      <w:pPr>
        <w:jc w:val="both"/>
        <w:rPr>
          <w:sz w:val="22"/>
          <w:szCs w:val="22"/>
        </w:rPr>
      </w:pPr>
      <w:r w:rsidRPr="00FA3AB0">
        <w:rPr>
          <w:sz w:val="22"/>
          <w:szCs w:val="22"/>
        </w:rPr>
        <w:t xml:space="preserve">Il s’agit donc </w:t>
      </w:r>
      <w:r w:rsidR="0094201C" w:rsidRPr="00FA3AB0">
        <w:rPr>
          <w:sz w:val="22"/>
          <w:szCs w:val="22"/>
        </w:rPr>
        <w:t xml:space="preserve">de </w:t>
      </w:r>
      <w:r w:rsidR="00DA2276" w:rsidRPr="00FA3AB0">
        <w:rPr>
          <w:sz w:val="22"/>
          <w:szCs w:val="22"/>
        </w:rPr>
        <w:t>sensibiliser</w:t>
      </w:r>
      <w:r w:rsidR="0094201C" w:rsidRPr="00FA3AB0">
        <w:rPr>
          <w:sz w:val="22"/>
          <w:szCs w:val="22"/>
        </w:rPr>
        <w:t xml:space="preserve">, d’initier, de former, de </w:t>
      </w:r>
      <w:r w:rsidR="007C48AE" w:rsidRPr="00FA3AB0">
        <w:rPr>
          <w:sz w:val="22"/>
          <w:szCs w:val="22"/>
        </w:rPr>
        <w:t>développer les</w:t>
      </w:r>
      <w:r w:rsidR="0094201C" w:rsidRPr="00FA3AB0">
        <w:rPr>
          <w:sz w:val="22"/>
          <w:szCs w:val="22"/>
        </w:rPr>
        <w:t xml:space="preserve"> compétences </w:t>
      </w:r>
      <w:r w:rsidR="007C48AE" w:rsidRPr="00FA3AB0">
        <w:rPr>
          <w:sz w:val="22"/>
          <w:szCs w:val="22"/>
        </w:rPr>
        <w:t>du</w:t>
      </w:r>
      <w:r w:rsidR="0094201C" w:rsidRPr="00FA3AB0">
        <w:rPr>
          <w:sz w:val="22"/>
          <w:szCs w:val="22"/>
        </w:rPr>
        <w:t xml:space="preserve"> personnel issu </w:t>
      </w:r>
      <w:r w:rsidR="00B50D58" w:rsidRPr="00FA3AB0">
        <w:rPr>
          <w:sz w:val="22"/>
          <w:szCs w:val="22"/>
        </w:rPr>
        <w:t xml:space="preserve">du </w:t>
      </w:r>
      <w:r w:rsidR="00EE267F" w:rsidRPr="00FA3AB0">
        <w:rPr>
          <w:sz w:val="22"/>
          <w:szCs w:val="22"/>
        </w:rPr>
        <w:t>monde associatif</w:t>
      </w:r>
      <w:r w:rsidRPr="00FA3AB0">
        <w:rPr>
          <w:sz w:val="22"/>
          <w:szCs w:val="22"/>
        </w:rPr>
        <w:t xml:space="preserve"> </w:t>
      </w:r>
      <w:r w:rsidR="00493A15" w:rsidRPr="00FA3AB0">
        <w:rPr>
          <w:sz w:val="22"/>
          <w:szCs w:val="22"/>
        </w:rPr>
        <w:t>œuvrant</w:t>
      </w:r>
      <w:r w:rsidR="00B50D58" w:rsidRPr="00FA3AB0">
        <w:rPr>
          <w:sz w:val="22"/>
          <w:szCs w:val="22"/>
        </w:rPr>
        <w:t xml:space="preserve"> dans le social</w:t>
      </w:r>
      <w:r w:rsidRPr="00FA3AB0">
        <w:rPr>
          <w:sz w:val="22"/>
          <w:szCs w:val="22"/>
        </w:rPr>
        <w:t xml:space="preserve"> et </w:t>
      </w:r>
      <w:r w:rsidR="007C48AE" w:rsidRPr="00FA3AB0">
        <w:rPr>
          <w:sz w:val="22"/>
          <w:szCs w:val="22"/>
        </w:rPr>
        <w:t>l’entraide d’où</w:t>
      </w:r>
      <w:r w:rsidRPr="00FA3AB0">
        <w:rPr>
          <w:sz w:val="22"/>
          <w:szCs w:val="22"/>
        </w:rPr>
        <w:t xml:space="preserve"> émergent des besoins </w:t>
      </w:r>
      <w:r w:rsidR="007C48AE" w:rsidRPr="00FA3AB0">
        <w:rPr>
          <w:sz w:val="22"/>
          <w:szCs w:val="22"/>
        </w:rPr>
        <w:t>communs de</w:t>
      </w:r>
      <w:r w:rsidRPr="00FA3AB0">
        <w:rPr>
          <w:sz w:val="22"/>
          <w:szCs w:val="22"/>
        </w:rPr>
        <w:t xml:space="preserve"> formation.</w:t>
      </w:r>
    </w:p>
    <w:p w14:paraId="4AB6F7AB" w14:textId="77777777" w:rsidR="004463B4" w:rsidRPr="00FA3AB0" w:rsidRDefault="004463B4" w:rsidP="002A4C6B">
      <w:pPr>
        <w:jc w:val="both"/>
        <w:rPr>
          <w:sz w:val="10"/>
          <w:szCs w:val="10"/>
        </w:rPr>
      </w:pPr>
    </w:p>
    <w:p w14:paraId="5382AA33" w14:textId="703AB84B" w:rsidR="009A67AC" w:rsidRPr="00FA3AB0" w:rsidRDefault="009A67AC" w:rsidP="002A4C6B">
      <w:pPr>
        <w:jc w:val="both"/>
        <w:rPr>
          <w:sz w:val="22"/>
          <w:szCs w:val="22"/>
        </w:rPr>
      </w:pPr>
      <w:r w:rsidRPr="00FA3AB0">
        <w:rPr>
          <w:sz w:val="22"/>
          <w:szCs w:val="22"/>
        </w:rPr>
        <w:t xml:space="preserve">Il s’agit également </w:t>
      </w:r>
      <w:r w:rsidR="007C48AE" w:rsidRPr="00FA3AB0">
        <w:rPr>
          <w:sz w:val="22"/>
          <w:szCs w:val="22"/>
        </w:rPr>
        <w:t>de traiter</w:t>
      </w:r>
      <w:r w:rsidR="004463B4" w:rsidRPr="00FA3AB0">
        <w:rPr>
          <w:sz w:val="22"/>
          <w:szCs w:val="22"/>
        </w:rPr>
        <w:t xml:space="preserve"> les problématiques </w:t>
      </w:r>
      <w:r w:rsidRPr="00FA3AB0">
        <w:rPr>
          <w:sz w:val="22"/>
          <w:szCs w:val="22"/>
        </w:rPr>
        <w:t>de façon non isolée, de traiter les thématiques de l’aide alimenta</w:t>
      </w:r>
      <w:r w:rsidR="00656053" w:rsidRPr="00FA3AB0">
        <w:rPr>
          <w:sz w:val="22"/>
          <w:szCs w:val="22"/>
        </w:rPr>
        <w:t xml:space="preserve">ire dans une démarche globale, </w:t>
      </w:r>
      <w:r w:rsidRPr="00FA3AB0">
        <w:rPr>
          <w:sz w:val="22"/>
          <w:szCs w:val="22"/>
        </w:rPr>
        <w:t>une dynamique faite de compréhension, d’entraide, de solidarité</w:t>
      </w:r>
      <w:r w:rsidR="00756B7A" w:rsidRPr="00FA3AB0">
        <w:rPr>
          <w:sz w:val="22"/>
          <w:szCs w:val="22"/>
        </w:rPr>
        <w:t>…</w:t>
      </w:r>
      <w:r w:rsidRPr="00FA3AB0">
        <w:rPr>
          <w:sz w:val="22"/>
          <w:szCs w:val="22"/>
        </w:rPr>
        <w:t xml:space="preserve"> permettant d’avancer </w:t>
      </w:r>
      <w:r w:rsidR="0070121A" w:rsidRPr="00FA3AB0">
        <w:rPr>
          <w:sz w:val="22"/>
          <w:szCs w:val="22"/>
        </w:rPr>
        <w:t>ensemble dans</w:t>
      </w:r>
      <w:r w:rsidRPr="00FA3AB0">
        <w:rPr>
          <w:sz w:val="22"/>
          <w:szCs w:val="22"/>
        </w:rPr>
        <w:t xml:space="preserve"> la qualité du service rendu et d’impulser </w:t>
      </w:r>
      <w:r w:rsidR="00FA77B7" w:rsidRPr="00FA3AB0">
        <w:rPr>
          <w:sz w:val="22"/>
          <w:szCs w:val="22"/>
        </w:rPr>
        <w:t>la</w:t>
      </w:r>
      <w:r w:rsidR="005961CE" w:rsidRPr="00FA3AB0">
        <w:rPr>
          <w:sz w:val="22"/>
          <w:szCs w:val="22"/>
        </w:rPr>
        <w:t xml:space="preserve"> </w:t>
      </w:r>
      <w:r w:rsidRPr="00FA3AB0">
        <w:rPr>
          <w:sz w:val="22"/>
          <w:szCs w:val="22"/>
        </w:rPr>
        <w:t>notion de mutualisation.</w:t>
      </w:r>
    </w:p>
    <w:p w14:paraId="6BE47E9A" w14:textId="7F324BBD" w:rsidR="0018038A" w:rsidRPr="00FA3AB0" w:rsidRDefault="0018038A" w:rsidP="002A4C6B">
      <w:pPr>
        <w:jc w:val="both"/>
        <w:rPr>
          <w:sz w:val="22"/>
          <w:szCs w:val="22"/>
        </w:rPr>
      </w:pPr>
    </w:p>
    <w:p w14:paraId="31A7BA49" w14:textId="20F96E8E" w:rsidR="00FB6ACD" w:rsidRPr="00FA3AB0" w:rsidRDefault="00EE267F" w:rsidP="00B50D58">
      <w:pPr>
        <w:ind w:left="720"/>
        <w:rPr>
          <w:b/>
          <w:color w:val="0033CC"/>
          <w:sz w:val="22"/>
          <w:szCs w:val="22"/>
        </w:rPr>
      </w:pPr>
      <w:r w:rsidRPr="00FA3AB0">
        <w:rPr>
          <w:b/>
          <w:color w:val="0033CC"/>
          <w:sz w:val="22"/>
          <w:szCs w:val="22"/>
        </w:rPr>
        <w:t>2.a)</w:t>
      </w:r>
      <w:r w:rsidR="00B50D58" w:rsidRPr="00FA3AB0">
        <w:rPr>
          <w:b/>
          <w:color w:val="0033CC"/>
          <w:sz w:val="22"/>
          <w:szCs w:val="22"/>
        </w:rPr>
        <w:t xml:space="preserve"> </w:t>
      </w:r>
      <w:r w:rsidR="00FB6ACD" w:rsidRPr="00FA3AB0">
        <w:rPr>
          <w:b/>
          <w:color w:val="0033CC"/>
          <w:sz w:val="22"/>
          <w:szCs w:val="22"/>
        </w:rPr>
        <w:t xml:space="preserve">Objectifs généraux </w:t>
      </w:r>
    </w:p>
    <w:p w14:paraId="3CCA707A" w14:textId="515D4B46" w:rsidR="00C00DFE" w:rsidRPr="00FA3AB0" w:rsidRDefault="00FB6ACD" w:rsidP="00C00DFE">
      <w:pPr>
        <w:ind w:left="1134"/>
        <w:rPr>
          <w:sz w:val="22"/>
          <w:szCs w:val="22"/>
        </w:rPr>
      </w:pPr>
      <w:r w:rsidRPr="00FA3AB0">
        <w:rPr>
          <w:sz w:val="22"/>
          <w:szCs w:val="22"/>
        </w:rPr>
        <w:t xml:space="preserve"> </w:t>
      </w:r>
      <w:r w:rsidR="00CD0FDD" w:rsidRPr="00FA3AB0">
        <w:rPr>
          <w:sz w:val="22"/>
          <w:szCs w:val="22"/>
        </w:rPr>
        <w:t xml:space="preserve">Le programme de formation présenté </w:t>
      </w:r>
      <w:r w:rsidRPr="00FA3AB0">
        <w:rPr>
          <w:sz w:val="22"/>
          <w:szCs w:val="22"/>
        </w:rPr>
        <w:t>aura pour objectifs</w:t>
      </w:r>
      <w:r w:rsidR="00FA77B7" w:rsidRPr="00FA3AB0">
        <w:rPr>
          <w:sz w:val="22"/>
          <w:szCs w:val="22"/>
        </w:rPr>
        <w:t xml:space="preserve"> de</w:t>
      </w:r>
      <w:r w:rsidR="00F906C7" w:rsidRPr="00FA3AB0">
        <w:rPr>
          <w:sz w:val="22"/>
          <w:szCs w:val="22"/>
        </w:rPr>
        <w:t xml:space="preserve"> </w:t>
      </w:r>
      <w:r w:rsidRPr="00FA3AB0">
        <w:rPr>
          <w:sz w:val="22"/>
          <w:szCs w:val="22"/>
        </w:rPr>
        <w:t>:</w:t>
      </w:r>
      <w:r w:rsidR="00C00DFE" w:rsidRPr="00FA3AB0">
        <w:rPr>
          <w:sz w:val="22"/>
          <w:szCs w:val="22"/>
        </w:rPr>
        <w:t xml:space="preserve"> </w:t>
      </w:r>
    </w:p>
    <w:p w14:paraId="39C4FA7C" w14:textId="5F334ED7" w:rsidR="00F906C7" w:rsidRPr="00FA3AB0" w:rsidRDefault="00FA77B7" w:rsidP="00AB312B">
      <w:pPr>
        <w:pStyle w:val="Paragraphedeliste"/>
        <w:numPr>
          <w:ilvl w:val="0"/>
          <w:numId w:val="9"/>
        </w:numPr>
        <w:ind w:left="1560" w:hanging="426"/>
        <w:rPr>
          <w:sz w:val="22"/>
          <w:szCs w:val="22"/>
        </w:rPr>
      </w:pPr>
      <w:r w:rsidRPr="00FA3AB0">
        <w:rPr>
          <w:sz w:val="22"/>
          <w:szCs w:val="22"/>
        </w:rPr>
        <w:t>Découvrir et d</w:t>
      </w:r>
      <w:r w:rsidR="007D3906" w:rsidRPr="00FA3AB0">
        <w:rPr>
          <w:sz w:val="22"/>
          <w:szCs w:val="22"/>
        </w:rPr>
        <w:t xml:space="preserve">’acquérir des compétences et de nouveaux </w:t>
      </w:r>
      <w:r w:rsidR="00EE267F" w:rsidRPr="00FA3AB0">
        <w:rPr>
          <w:sz w:val="22"/>
          <w:szCs w:val="22"/>
        </w:rPr>
        <w:t>savoir-faire</w:t>
      </w:r>
      <w:r w:rsidR="007D3906" w:rsidRPr="00FA3AB0">
        <w:rPr>
          <w:sz w:val="22"/>
          <w:szCs w:val="22"/>
        </w:rPr>
        <w:t xml:space="preserve"> dans la gestion, l’organisation</w:t>
      </w:r>
      <w:r w:rsidRPr="00FA3AB0">
        <w:rPr>
          <w:sz w:val="22"/>
          <w:szCs w:val="22"/>
        </w:rPr>
        <w:t xml:space="preserve">, </w:t>
      </w:r>
      <w:r w:rsidR="00F751E0" w:rsidRPr="00FA3AB0">
        <w:rPr>
          <w:sz w:val="22"/>
          <w:szCs w:val="22"/>
        </w:rPr>
        <w:t>l’environnement…,</w:t>
      </w:r>
      <w:r w:rsidR="00DB681C" w:rsidRPr="00FA3AB0">
        <w:rPr>
          <w:sz w:val="22"/>
          <w:szCs w:val="22"/>
        </w:rPr>
        <w:t xml:space="preserve"> </w:t>
      </w:r>
      <w:r w:rsidR="00F751E0" w:rsidRPr="00FA3AB0">
        <w:rPr>
          <w:sz w:val="22"/>
          <w:szCs w:val="22"/>
        </w:rPr>
        <w:t>de la</w:t>
      </w:r>
      <w:r w:rsidR="007D3906" w:rsidRPr="00FA3AB0">
        <w:rPr>
          <w:sz w:val="22"/>
          <w:szCs w:val="22"/>
        </w:rPr>
        <w:t xml:space="preserve"> distribution de l’aide alimentaire, </w:t>
      </w:r>
      <w:r w:rsidR="00F906C7" w:rsidRPr="00FA3AB0">
        <w:rPr>
          <w:sz w:val="22"/>
          <w:szCs w:val="22"/>
        </w:rPr>
        <w:t xml:space="preserve">ainsi que dans </w:t>
      </w:r>
      <w:r w:rsidR="007D3906" w:rsidRPr="00FA3AB0">
        <w:rPr>
          <w:sz w:val="22"/>
          <w:szCs w:val="22"/>
        </w:rPr>
        <w:t>l’accompagnement des bénéficiaires</w:t>
      </w:r>
      <w:r w:rsidR="00F906C7" w:rsidRPr="00FA3AB0">
        <w:rPr>
          <w:sz w:val="22"/>
          <w:szCs w:val="22"/>
        </w:rPr>
        <w:t> ;</w:t>
      </w:r>
    </w:p>
    <w:p w14:paraId="4B1B31ED" w14:textId="77777777" w:rsidR="00F906C7" w:rsidRPr="00FA3AB0" w:rsidRDefault="00F906C7" w:rsidP="00F906C7">
      <w:pPr>
        <w:ind w:left="1134"/>
        <w:rPr>
          <w:sz w:val="10"/>
          <w:szCs w:val="10"/>
        </w:rPr>
      </w:pPr>
    </w:p>
    <w:p w14:paraId="4C299AB6" w14:textId="23CDD170" w:rsidR="00F906C7" w:rsidRPr="00FA3AB0" w:rsidRDefault="00F906C7" w:rsidP="00AB312B">
      <w:pPr>
        <w:pStyle w:val="Paragraphedeliste"/>
        <w:numPr>
          <w:ilvl w:val="0"/>
          <w:numId w:val="9"/>
        </w:numPr>
        <w:ind w:left="1560" w:hanging="426"/>
        <w:rPr>
          <w:sz w:val="22"/>
          <w:szCs w:val="22"/>
        </w:rPr>
      </w:pPr>
      <w:r w:rsidRPr="00FA3AB0">
        <w:rPr>
          <w:sz w:val="22"/>
          <w:szCs w:val="22"/>
        </w:rPr>
        <w:t xml:space="preserve"> D’acquérir de nouvelles méthodes de travail, d’organisation, et de nouvelles connaissances en lien direct avec la distribution de l’aide alimentaire ;</w:t>
      </w:r>
    </w:p>
    <w:p w14:paraId="36744AF4" w14:textId="77777777" w:rsidR="00F906C7" w:rsidRPr="00FA3AB0" w:rsidRDefault="00F906C7" w:rsidP="00F906C7">
      <w:pPr>
        <w:ind w:left="1134"/>
        <w:rPr>
          <w:sz w:val="10"/>
          <w:szCs w:val="10"/>
        </w:rPr>
      </w:pPr>
    </w:p>
    <w:p w14:paraId="3B2529A7" w14:textId="2BF2921A" w:rsidR="00F906C7" w:rsidRPr="00FA3AB0" w:rsidRDefault="00F906C7" w:rsidP="00AB312B">
      <w:pPr>
        <w:pStyle w:val="Paragraphedeliste"/>
        <w:numPr>
          <w:ilvl w:val="0"/>
          <w:numId w:val="9"/>
        </w:numPr>
        <w:ind w:left="1560" w:hanging="426"/>
        <w:rPr>
          <w:sz w:val="22"/>
          <w:szCs w:val="22"/>
        </w:rPr>
      </w:pPr>
      <w:r w:rsidRPr="00FA3AB0">
        <w:rPr>
          <w:sz w:val="22"/>
          <w:szCs w:val="22"/>
        </w:rPr>
        <w:t>D’améliorer le service rendu auprès des bénéficiaires par un travail fait d’exigences communes tant dans les aspects techniques que relationnels</w:t>
      </w:r>
      <w:r w:rsidR="00D92ADA" w:rsidRPr="00FA3AB0">
        <w:rPr>
          <w:sz w:val="22"/>
          <w:szCs w:val="22"/>
        </w:rPr>
        <w:t> ;</w:t>
      </w:r>
    </w:p>
    <w:p w14:paraId="0FE7B690" w14:textId="77777777" w:rsidR="00F906C7" w:rsidRPr="00FA3AB0" w:rsidRDefault="00F906C7" w:rsidP="00F906C7">
      <w:pPr>
        <w:pStyle w:val="Paragraphedeliste"/>
        <w:rPr>
          <w:sz w:val="22"/>
          <w:szCs w:val="22"/>
        </w:rPr>
      </w:pPr>
    </w:p>
    <w:p w14:paraId="4E5C07CC" w14:textId="48350A58" w:rsidR="00F906C7" w:rsidRPr="00FA3AB0" w:rsidRDefault="00F906C7" w:rsidP="00AB312B">
      <w:pPr>
        <w:pStyle w:val="Paragraphedeliste"/>
        <w:numPr>
          <w:ilvl w:val="0"/>
          <w:numId w:val="9"/>
        </w:numPr>
        <w:ind w:left="1560" w:hanging="426"/>
        <w:rPr>
          <w:sz w:val="22"/>
          <w:szCs w:val="22"/>
        </w:rPr>
      </w:pPr>
      <w:r w:rsidRPr="00FA3AB0">
        <w:rPr>
          <w:sz w:val="22"/>
          <w:szCs w:val="22"/>
        </w:rPr>
        <w:lastRenderedPageBreak/>
        <w:t xml:space="preserve">D’améliorer </w:t>
      </w:r>
      <w:r w:rsidR="00DB681C" w:rsidRPr="00FA3AB0">
        <w:rPr>
          <w:sz w:val="22"/>
          <w:szCs w:val="22"/>
        </w:rPr>
        <w:t xml:space="preserve">le contenu des obligations </w:t>
      </w:r>
      <w:r w:rsidR="00D92ADA" w:rsidRPr="00FA3AB0">
        <w:rPr>
          <w:sz w:val="22"/>
          <w:szCs w:val="22"/>
        </w:rPr>
        <w:t>exigés par les</w:t>
      </w:r>
      <w:r w:rsidRPr="00FA3AB0">
        <w:rPr>
          <w:sz w:val="22"/>
          <w:szCs w:val="22"/>
        </w:rPr>
        <w:t xml:space="preserve"> administrations et </w:t>
      </w:r>
      <w:r w:rsidR="00D92ADA" w:rsidRPr="00FA3AB0">
        <w:rPr>
          <w:sz w:val="22"/>
          <w:szCs w:val="22"/>
        </w:rPr>
        <w:t xml:space="preserve">les </w:t>
      </w:r>
      <w:r w:rsidRPr="00FA3AB0">
        <w:rPr>
          <w:sz w:val="22"/>
          <w:szCs w:val="22"/>
        </w:rPr>
        <w:t>institutions</w:t>
      </w:r>
      <w:r w:rsidR="00D92ADA" w:rsidRPr="00FA3AB0">
        <w:rPr>
          <w:sz w:val="22"/>
          <w:szCs w:val="22"/>
        </w:rPr>
        <w:t> ;</w:t>
      </w:r>
      <w:r w:rsidR="00DB681C" w:rsidRPr="00FA3AB0">
        <w:rPr>
          <w:strike/>
          <w:sz w:val="22"/>
          <w:szCs w:val="22"/>
        </w:rPr>
        <w:t xml:space="preserve"> </w:t>
      </w:r>
    </w:p>
    <w:p w14:paraId="445E0E53" w14:textId="77777777" w:rsidR="00DB681C" w:rsidRPr="00FA3AB0" w:rsidRDefault="00DB681C" w:rsidP="00DB681C">
      <w:pPr>
        <w:pStyle w:val="Paragraphedeliste"/>
        <w:rPr>
          <w:sz w:val="10"/>
          <w:szCs w:val="10"/>
        </w:rPr>
      </w:pPr>
    </w:p>
    <w:p w14:paraId="0DFF1F84" w14:textId="48FF2B04" w:rsidR="007D3906" w:rsidRPr="00FA3AB0" w:rsidRDefault="007D3906" w:rsidP="00AB312B">
      <w:pPr>
        <w:pStyle w:val="Paragraphedeliste"/>
        <w:numPr>
          <w:ilvl w:val="0"/>
          <w:numId w:val="9"/>
        </w:numPr>
        <w:ind w:left="1560" w:hanging="426"/>
        <w:rPr>
          <w:sz w:val="22"/>
          <w:szCs w:val="22"/>
        </w:rPr>
      </w:pPr>
      <w:r w:rsidRPr="00FA3AB0">
        <w:rPr>
          <w:sz w:val="22"/>
          <w:szCs w:val="22"/>
        </w:rPr>
        <w:t>Permettre à chaque acteur de développer de nouvelles compétences, de progresser</w:t>
      </w:r>
      <w:r w:rsidR="00D92ADA" w:rsidRPr="00FA3AB0">
        <w:rPr>
          <w:sz w:val="22"/>
          <w:szCs w:val="22"/>
        </w:rPr>
        <w:t> ;</w:t>
      </w:r>
    </w:p>
    <w:p w14:paraId="5D5F4777" w14:textId="3E5F20AC" w:rsidR="00C00DFE" w:rsidRPr="00FA3AB0" w:rsidRDefault="00C00DFE" w:rsidP="00B258CF">
      <w:pPr>
        <w:ind w:left="1560" w:hanging="426"/>
        <w:rPr>
          <w:sz w:val="10"/>
          <w:szCs w:val="10"/>
        </w:rPr>
      </w:pPr>
    </w:p>
    <w:p w14:paraId="1AD47A8B" w14:textId="4FC017F7" w:rsidR="00C00DFE" w:rsidRPr="00FA3AB0" w:rsidRDefault="00C00DFE" w:rsidP="00AB312B">
      <w:pPr>
        <w:pStyle w:val="Paragraphedeliste"/>
        <w:numPr>
          <w:ilvl w:val="0"/>
          <w:numId w:val="9"/>
        </w:numPr>
        <w:ind w:left="1560" w:hanging="426"/>
        <w:rPr>
          <w:sz w:val="22"/>
          <w:szCs w:val="22"/>
        </w:rPr>
      </w:pPr>
      <w:r w:rsidRPr="00FA3AB0">
        <w:rPr>
          <w:sz w:val="22"/>
          <w:szCs w:val="22"/>
        </w:rPr>
        <w:t>Favoriser le travail en équipe, la prise de conscience des ressources et limites de chacun ainsi que de l’interdépendance des actions de chacun ;</w:t>
      </w:r>
    </w:p>
    <w:p w14:paraId="646DD420" w14:textId="77777777" w:rsidR="00C00DFE" w:rsidRPr="00FA3AB0" w:rsidRDefault="00C00DFE" w:rsidP="00B258CF">
      <w:pPr>
        <w:pStyle w:val="Paragraphedeliste"/>
        <w:ind w:left="1560" w:hanging="426"/>
        <w:rPr>
          <w:sz w:val="10"/>
          <w:szCs w:val="10"/>
        </w:rPr>
      </w:pPr>
    </w:p>
    <w:p w14:paraId="107375F8" w14:textId="65C48A92" w:rsidR="00FB6ACD" w:rsidRPr="00FA3AB0" w:rsidRDefault="00C00DFE" w:rsidP="00AB312B">
      <w:pPr>
        <w:pStyle w:val="Paragraphedeliste"/>
        <w:numPr>
          <w:ilvl w:val="0"/>
          <w:numId w:val="9"/>
        </w:numPr>
        <w:ind w:left="1560" w:hanging="426"/>
        <w:rPr>
          <w:sz w:val="22"/>
          <w:szCs w:val="22"/>
        </w:rPr>
      </w:pPr>
      <w:r w:rsidRPr="00FA3AB0">
        <w:rPr>
          <w:sz w:val="22"/>
          <w:szCs w:val="22"/>
        </w:rPr>
        <w:t>Développer une dynamique d’échanges réciproques, de mutualisation ;</w:t>
      </w:r>
    </w:p>
    <w:p w14:paraId="5B64C7B6" w14:textId="44143F6A" w:rsidR="00CD0FDD" w:rsidRPr="00FA3AB0" w:rsidRDefault="00CD0FDD" w:rsidP="00C00DFE">
      <w:pPr>
        <w:ind w:left="1560" w:hanging="426"/>
        <w:rPr>
          <w:sz w:val="22"/>
          <w:szCs w:val="22"/>
        </w:rPr>
      </w:pPr>
    </w:p>
    <w:p w14:paraId="00000036" w14:textId="6D6E1157" w:rsidR="00D44D7E" w:rsidRPr="00FA3AB0" w:rsidRDefault="00756B7A" w:rsidP="00AB312B">
      <w:pPr>
        <w:pStyle w:val="Paragraphedeliste"/>
        <w:numPr>
          <w:ilvl w:val="0"/>
          <w:numId w:val="7"/>
        </w:numPr>
        <w:rPr>
          <w:rFonts w:asciiTheme="majorHAnsi" w:hAnsiTheme="majorHAnsi" w:cstheme="majorHAnsi"/>
          <w:b/>
          <w:color w:val="0033CC"/>
          <w:sz w:val="22"/>
          <w:szCs w:val="22"/>
        </w:rPr>
      </w:pPr>
      <w:r w:rsidRPr="00FA3AB0">
        <w:rPr>
          <w:rFonts w:asciiTheme="majorHAnsi" w:hAnsiTheme="majorHAnsi" w:cstheme="majorHAnsi"/>
          <w:b/>
          <w:color w:val="0033CC"/>
          <w:sz w:val="22"/>
          <w:szCs w:val="22"/>
        </w:rPr>
        <w:t xml:space="preserve">BENEFICIAIRE FINAL DE L’APPEL A PROJET </w:t>
      </w:r>
    </w:p>
    <w:p w14:paraId="7866C4E3" w14:textId="7D9A34D6" w:rsidR="000A70AB" w:rsidRPr="00FA3AB0" w:rsidRDefault="00CF4A5A" w:rsidP="000A70AB">
      <w:pPr>
        <w:jc w:val="both"/>
        <w:rPr>
          <w:sz w:val="22"/>
          <w:szCs w:val="22"/>
        </w:rPr>
      </w:pPr>
      <w:r w:rsidRPr="00FA3AB0">
        <w:rPr>
          <w:sz w:val="22"/>
          <w:szCs w:val="22"/>
        </w:rPr>
        <w:t>La formation s’adresse</w:t>
      </w:r>
      <w:r w:rsidR="007C070F" w:rsidRPr="00FA3AB0">
        <w:rPr>
          <w:sz w:val="22"/>
          <w:szCs w:val="22"/>
        </w:rPr>
        <w:t xml:space="preserve"> à l’ensemble des acteurs</w:t>
      </w:r>
      <w:r w:rsidR="000A70AB" w:rsidRPr="00FA3AB0">
        <w:rPr>
          <w:sz w:val="22"/>
          <w:szCs w:val="22"/>
        </w:rPr>
        <w:t xml:space="preserve"> habilités pour la mise en </w:t>
      </w:r>
      <w:r w:rsidR="00493A15" w:rsidRPr="00FA3AB0">
        <w:rPr>
          <w:sz w:val="22"/>
          <w:szCs w:val="22"/>
        </w:rPr>
        <w:t>œuvre</w:t>
      </w:r>
      <w:r w:rsidR="007C070F" w:rsidRPr="00FA3AB0">
        <w:rPr>
          <w:sz w:val="22"/>
          <w:szCs w:val="22"/>
        </w:rPr>
        <w:t xml:space="preserve"> de l’aide alimentaire</w:t>
      </w:r>
      <w:r w:rsidR="000A70AB" w:rsidRPr="00FA3AB0">
        <w:rPr>
          <w:sz w:val="22"/>
          <w:szCs w:val="22"/>
        </w:rPr>
        <w:t> </w:t>
      </w:r>
      <w:r w:rsidR="00FA77B7" w:rsidRPr="00FA3AB0">
        <w:rPr>
          <w:sz w:val="22"/>
          <w:szCs w:val="22"/>
        </w:rPr>
        <w:t xml:space="preserve">en Guadeloupe </w:t>
      </w:r>
      <w:r w:rsidR="000A70AB" w:rsidRPr="00FA3AB0">
        <w:rPr>
          <w:sz w:val="22"/>
          <w:szCs w:val="22"/>
        </w:rPr>
        <w:t>:</w:t>
      </w:r>
    </w:p>
    <w:p w14:paraId="17540761" w14:textId="04646D2C" w:rsidR="00AE45C7" w:rsidRPr="00FA3AB0" w:rsidRDefault="00280C08" w:rsidP="00AB312B">
      <w:pPr>
        <w:pStyle w:val="Paragraphedeliste"/>
        <w:numPr>
          <w:ilvl w:val="0"/>
          <w:numId w:val="10"/>
        </w:numPr>
        <w:ind w:left="1418"/>
        <w:jc w:val="both"/>
        <w:rPr>
          <w:sz w:val="22"/>
          <w:szCs w:val="22"/>
        </w:rPr>
      </w:pPr>
      <w:r w:rsidRPr="00FA3AB0">
        <w:rPr>
          <w:sz w:val="22"/>
          <w:szCs w:val="22"/>
        </w:rPr>
        <w:t xml:space="preserve">Structures </w:t>
      </w:r>
      <w:r w:rsidR="00493A15" w:rsidRPr="00FA3AB0">
        <w:rPr>
          <w:sz w:val="22"/>
          <w:szCs w:val="22"/>
        </w:rPr>
        <w:t>de distribution</w:t>
      </w:r>
      <w:r w:rsidRPr="00FA3AB0">
        <w:rPr>
          <w:sz w:val="22"/>
          <w:szCs w:val="22"/>
        </w:rPr>
        <w:t xml:space="preserve"> (colis, </w:t>
      </w:r>
      <w:r w:rsidR="00FA77B7" w:rsidRPr="00FA3AB0">
        <w:rPr>
          <w:sz w:val="22"/>
          <w:szCs w:val="22"/>
        </w:rPr>
        <w:t>repas.</w:t>
      </w:r>
      <w:r w:rsidR="008D1584" w:rsidRPr="00FA3AB0">
        <w:rPr>
          <w:sz w:val="22"/>
          <w:szCs w:val="22"/>
        </w:rPr>
        <w:t xml:space="preserve"> Maraudes</w:t>
      </w:r>
      <w:r w:rsidR="00EE267F" w:rsidRPr="00FA3AB0">
        <w:rPr>
          <w:sz w:val="22"/>
          <w:szCs w:val="22"/>
        </w:rPr>
        <w:t>…)</w:t>
      </w:r>
    </w:p>
    <w:p w14:paraId="0D7602B6" w14:textId="57E095A5" w:rsidR="00AE45C7" w:rsidRPr="00FA3AB0" w:rsidRDefault="0070121A" w:rsidP="00AB312B">
      <w:pPr>
        <w:pStyle w:val="Paragraphedeliste"/>
        <w:numPr>
          <w:ilvl w:val="0"/>
          <w:numId w:val="1"/>
        </w:numPr>
        <w:ind w:firstLine="414"/>
        <w:jc w:val="both"/>
        <w:rPr>
          <w:sz w:val="22"/>
          <w:szCs w:val="22"/>
        </w:rPr>
      </w:pPr>
      <w:r w:rsidRPr="00FA3AB0">
        <w:rPr>
          <w:sz w:val="22"/>
          <w:szCs w:val="22"/>
        </w:rPr>
        <w:t>Épiceries</w:t>
      </w:r>
      <w:r w:rsidR="00CF4A5A" w:rsidRPr="00FA3AB0">
        <w:rPr>
          <w:sz w:val="22"/>
          <w:szCs w:val="22"/>
        </w:rPr>
        <w:t xml:space="preserve"> solidaires,</w:t>
      </w:r>
    </w:p>
    <w:p w14:paraId="2091DB1E" w14:textId="53DB1BFF" w:rsidR="00AE45C7" w:rsidRPr="00FA3AB0" w:rsidRDefault="0070121A" w:rsidP="00AB312B">
      <w:pPr>
        <w:pStyle w:val="Paragraphedeliste"/>
        <w:numPr>
          <w:ilvl w:val="0"/>
          <w:numId w:val="1"/>
        </w:numPr>
        <w:ind w:firstLine="414"/>
        <w:jc w:val="both"/>
        <w:rPr>
          <w:sz w:val="22"/>
          <w:szCs w:val="22"/>
        </w:rPr>
      </w:pPr>
      <w:r w:rsidRPr="00FA3AB0">
        <w:rPr>
          <w:sz w:val="22"/>
          <w:szCs w:val="22"/>
        </w:rPr>
        <w:t>Personnels</w:t>
      </w:r>
      <w:r w:rsidR="00CF4A5A" w:rsidRPr="00FA3AB0">
        <w:rPr>
          <w:sz w:val="22"/>
          <w:szCs w:val="22"/>
        </w:rPr>
        <w:t xml:space="preserve"> de la B</w:t>
      </w:r>
      <w:r w:rsidR="00AE45C7" w:rsidRPr="00FA3AB0">
        <w:rPr>
          <w:sz w:val="22"/>
          <w:szCs w:val="22"/>
        </w:rPr>
        <w:t xml:space="preserve">anque alimentaire </w:t>
      </w:r>
    </w:p>
    <w:p w14:paraId="6764E608" w14:textId="77777777" w:rsidR="000627D7" w:rsidRPr="00FA3AB0" w:rsidRDefault="00DA2276" w:rsidP="000627D7">
      <w:pPr>
        <w:jc w:val="both"/>
        <w:rPr>
          <w:sz w:val="22"/>
          <w:szCs w:val="22"/>
        </w:rPr>
      </w:pPr>
      <w:r w:rsidRPr="00FA3AB0">
        <w:rPr>
          <w:sz w:val="22"/>
          <w:szCs w:val="22"/>
        </w:rPr>
        <w:t>Soit</w:t>
      </w:r>
      <w:r w:rsidR="00CF4A5A" w:rsidRPr="00FA3AB0">
        <w:rPr>
          <w:sz w:val="22"/>
          <w:szCs w:val="22"/>
        </w:rPr>
        <w:t xml:space="preserve"> un effectif potentiel de </w:t>
      </w:r>
      <w:r w:rsidR="00AE45C7" w:rsidRPr="00FA3AB0">
        <w:rPr>
          <w:sz w:val="22"/>
          <w:szCs w:val="22"/>
        </w:rPr>
        <w:t xml:space="preserve">180 à </w:t>
      </w:r>
      <w:r w:rsidR="00CF4A5A" w:rsidRPr="00FA3AB0">
        <w:rPr>
          <w:sz w:val="22"/>
          <w:szCs w:val="22"/>
        </w:rPr>
        <w:t xml:space="preserve">250 personnes. </w:t>
      </w:r>
      <w:r w:rsidR="000627D7" w:rsidRPr="00FA3AB0">
        <w:rPr>
          <w:sz w:val="22"/>
          <w:szCs w:val="22"/>
        </w:rPr>
        <w:t xml:space="preserve">Toutes les associations habilitées devront participer au programme de formation. </w:t>
      </w:r>
    </w:p>
    <w:p w14:paraId="3D72C9E6" w14:textId="2B2DBC0A" w:rsidR="000627D7" w:rsidRPr="00FA3AB0" w:rsidRDefault="00AE45C7" w:rsidP="000627D7">
      <w:pPr>
        <w:jc w:val="both"/>
        <w:rPr>
          <w:sz w:val="22"/>
          <w:szCs w:val="22"/>
        </w:rPr>
      </w:pPr>
      <w:r w:rsidRPr="00FA3AB0">
        <w:rPr>
          <w:sz w:val="22"/>
          <w:szCs w:val="22"/>
        </w:rPr>
        <w:t xml:space="preserve">Le choix des participants sera validé par </w:t>
      </w:r>
      <w:r w:rsidR="00AA2355" w:rsidRPr="00FA3AB0">
        <w:rPr>
          <w:sz w:val="22"/>
          <w:szCs w:val="22"/>
        </w:rPr>
        <w:t>chaque structure</w:t>
      </w:r>
      <w:r w:rsidR="008D1584" w:rsidRPr="00FA3AB0">
        <w:rPr>
          <w:sz w:val="22"/>
          <w:szCs w:val="22"/>
        </w:rPr>
        <w:t xml:space="preserve"> et basé</w:t>
      </w:r>
      <w:r w:rsidR="00FA77B7" w:rsidRPr="00FA3AB0">
        <w:rPr>
          <w:sz w:val="22"/>
          <w:szCs w:val="22"/>
        </w:rPr>
        <w:t xml:space="preserve"> sur le volontariat. </w:t>
      </w:r>
      <w:r w:rsidR="00AA2355" w:rsidRPr="00FA3AB0">
        <w:rPr>
          <w:sz w:val="22"/>
          <w:szCs w:val="22"/>
        </w:rPr>
        <w:t>Le ou les</w:t>
      </w:r>
      <w:r w:rsidR="00816AD1" w:rsidRPr="00FA3AB0">
        <w:rPr>
          <w:sz w:val="22"/>
          <w:szCs w:val="22"/>
        </w:rPr>
        <w:t xml:space="preserve"> agents retenus devra (ont) </w:t>
      </w:r>
      <w:r w:rsidRPr="00FA3AB0">
        <w:rPr>
          <w:sz w:val="22"/>
          <w:szCs w:val="22"/>
        </w:rPr>
        <w:t xml:space="preserve">s’engager à </w:t>
      </w:r>
      <w:r w:rsidR="0070121A" w:rsidRPr="00FA3AB0">
        <w:rPr>
          <w:sz w:val="22"/>
          <w:szCs w:val="22"/>
        </w:rPr>
        <w:t>participer à</w:t>
      </w:r>
      <w:r w:rsidRPr="00FA3AB0">
        <w:rPr>
          <w:sz w:val="22"/>
          <w:szCs w:val="22"/>
        </w:rPr>
        <w:t xml:space="preserve"> l’ensemble des modules de formation.</w:t>
      </w:r>
    </w:p>
    <w:p w14:paraId="0000003A" w14:textId="611ECC1C" w:rsidR="00D44D7E" w:rsidRPr="00FA3AB0" w:rsidRDefault="00D44D7E" w:rsidP="00634348">
      <w:pPr>
        <w:jc w:val="both"/>
        <w:rPr>
          <w:sz w:val="22"/>
          <w:szCs w:val="22"/>
        </w:rPr>
      </w:pPr>
    </w:p>
    <w:p w14:paraId="0F0C5C9A" w14:textId="0D660662" w:rsidR="00756B7A" w:rsidRPr="00FA3AB0" w:rsidRDefault="00756B7A" w:rsidP="00634348">
      <w:pPr>
        <w:jc w:val="both"/>
        <w:rPr>
          <w:sz w:val="10"/>
          <w:szCs w:val="10"/>
        </w:rPr>
      </w:pPr>
    </w:p>
    <w:p w14:paraId="02D397E8" w14:textId="57F595F7" w:rsidR="00756B7A" w:rsidRPr="00FA3AB0" w:rsidRDefault="00756B7A" w:rsidP="00AB312B">
      <w:pPr>
        <w:pStyle w:val="Paragraphedeliste"/>
        <w:numPr>
          <w:ilvl w:val="0"/>
          <w:numId w:val="7"/>
        </w:numPr>
        <w:jc w:val="both"/>
        <w:rPr>
          <w:rFonts w:asciiTheme="majorHAnsi" w:hAnsiTheme="majorHAnsi" w:cstheme="majorHAnsi"/>
          <w:b/>
          <w:color w:val="0033CC"/>
          <w:sz w:val="22"/>
          <w:szCs w:val="22"/>
        </w:rPr>
      </w:pPr>
      <w:r w:rsidRPr="00FA3AB0">
        <w:rPr>
          <w:rFonts w:asciiTheme="majorHAnsi" w:hAnsiTheme="majorHAnsi" w:cstheme="majorHAnsi"/>
          <w:b/>
          <w:color w:val="0033CC"/>
          <w:sz w:val="22"/>
          <w:szCs w:val="22"/>
        </w:rPr>
        <w:t xml:space="preserve">STRUCTURES </w:t>
      </w:r>
      <w:r w:rsidR="00493A15" w:rsidRPr="00FA3AB0">
        <w:rPr>
          <w:rFonts w:asciiTheme="majorHAnsi" w:hAnsiTheme="majorHAnsi" w:cstheme="majorHAnsi"/>
          <w:b/>
          <w:color w:val="0033CC"/>
          <w:sz w:val="22"/>
          <w:szCs w:val="22"/>
        </w:rPr>
        <w:t>ELIGIBLES A</w:t>
      </w:r>
      <w:r w:rsidRPr="00FA3AB0">
        <w:rPr>
          <w:rFonts w:asciiTheme="majorHAnsi" w:hAnsiTheme="majorHAnsi" w:cstheme="majorHAnsi"/>
          <w:b/>
          <w:color w:val="0033CC"/>
          <w:sz w:val="22"/>
          <w:szCs w:val="22"/>
        </w:rPr>
        <w:t xml:space="preserve"> L’APPEL A PROJETS</w:t>
      </w:r>
    </w:p>
    <w:p w14:paraId="723C516B" w14:textId="10B00E7F" w:rsidR="00756B7A" w:rsidRPr="00FA3AB0" w:rsidRDefault="00756B7A" w:rsidP="00634348">
      <w:pPr>
        <w:jc w:val="both"/>
        <w:rPr>
          <w:sz w:val="22"/>
          <w:szCs w:val="22"/>
        </w:rPr>
      </w:pPr>
      <w:r w:rsidRPr="00FA3AB0">
        <w:rPr>
          <w:sz w:val="22"/>
          <w:szCs w:val="22"/>
        </w:rPr>
        <w:t>Sont éligibles :</w:t>
      </w:r>
    </w:p>
    <w:p w14:paraId="0177E22B" w14:textId="2DACF77D" w:rsidR="00AA2355" w:rsidRPr="00FA3AB0" w:rsidRDefault="00756B7A" w:rsidP="00AB312B">
      <w:pPr>
        <w:pStyle w:val="Paragraphedeliste"/>
        <w:numPr>
          <w:ilvl w:val="0"/>
          <w:numId w:val="5"/>
        </w:numPr>
        <w:ind w:left="709"/>
        <w:jc w:val="both"/>
        <w:rPr>
          <w:sz w:val="22"/>
          <w:szCs w:val="22"/>
        </w:rPr>
      </w:pPr>
      <w:r w:rsidRPr="00FA3AB0">
        <w:rPr>
          <w:sz w:val="22"/>
          <w:szCs w:val="22"/>
        </w:rPr>
        <w:t xml:space="preserve">Les organismes de formation </w:t>
      </w:r>
      <w:r w:rsidR="00CC7953" w:rsidRPr="00FA3AB0">
        <w:rPr>
          <w:sz w:val="22"/>
          <w:szCs w:val="22"/>
        </w:rPr>
        <w:t xml:space="preserve">déclarés, </w:t>
      </w:r>
      <w:r w:rsidR="008D1584" w:rsidRPr="00FA3AB0">
        <w:rPr>
          <w:sz w:val="22"/>
          <w:szCs w:val="22"/>
        </w:rPr>
        <w:t xml:space="preserve">et </w:t>
      </w:r>
      <w:r w:rsidR="00CC7953" w:rsidRPr="00FA3AB0">
        <w:rPr>
          <w:sz w:val="22"/>
          <w:szCs w:val="22"/>
        </w:rPr>
        <w:t>à</w:t>
      </w:r>
      <w:r w:rsidR="00F754B1" w:rsidRPr="00FA3AB0">
        <w:rPr>
          <w:sz w:val="22"/>
          <w:szCs w:val="22"/>
        </w:rPr>
        <w:t xml:space="preserve"> jour de leur</w:t>
      </w:r>
      <w:r w:rsidR="00CC7953" w:rsidRPr="00FA3AB0">
        <w:rPr>
          <w:sz w:val="22"/>
          <w:szCs w:val="22"/>
        </w:rPr>
        <w:t>s</w:t>
      </w:r>
      <w:r w:rsidR="00F754B1" w:rsidRPr="00FA3AB0">
        <w:rPr>
          <w:sz w:val="22"/>
          <w:szCs w:val="22"/>
        </w:rPr>
        <w:t xml:space="preserve"> </w:t>
      </w:r>
      <w:r w:rsidR="005961CE" w:rsidRPr="00FA3AB0">
        <w:rPr>
          <w:sz w:val="22"/>
          <w:szCs w:val="22"/>
        </w:rPr>
        <w:t>cotisations fiscale</w:t>
      </w:r>
      <w:r w:rsidR="000A195D">
        <w:rPr>
          <w:sz w:val="22"/>
          <w:szCs w:val="22"/>
        </w:rPr>
        <w:t>s</w:t>
      </w:r>
      <w:r w:rsidR="005961CE" w:rsidRPr="00FA3AB0">
        <w:rPr>
          <w:sz w:val="22"/>
          <w:szCs w:val="22"/>
        </w:rPr>
        <w:t xml:space="preserve"> et sociale</w:t>
      </w:r>
      <w:r w:rsidR="000A195D">
        <w:rPr>
          <w:sz w:val="22"/>
          <w:szCs w:val="22"/>
        </w:rPr>
        <w:t>s</w:t>
      </w:r>
      <w:r w:rsidR="004979B4" w:rsidRPr="00FA3AB0">
        <w:rPr>
          <w:sz w:val="22"/>
          <w:szCs w:val="22"/>
        </w:rPr>
        <w:t>,</w:t>
      </w:r>
      <w:r w:rsidR="005961CE" w:rsidRPr="00FA3AB0">
        <w:rPr>
          <w:sz w:val="22"/>
          <w:szCs w:val="22"/>
        </w:rPr>
        <w:t xml:space="preserve"> de leur déclaration d’activité auprès du service SRC de la DEETS</w:t>
      </w:r>
      <w:r w:rsidR="000A195D">
        <w:rPr>
          <w:sz w:val="22"/>
          <w:szCs w:val="22"/>
        </w:rPr>
        <w:t>,</w:t>
      </w:r>
      <w:r w:rsidR="004979B4" w:rsidRPr="00FA3AB0">
        <w:rPr>
          <w:sz w:val="22"/>
          <w:szCs w:val="22"/>
        </w:rPr>
        <w:t xml:space="preserve"> </w:t>
      </w:r>
      <w:r w:rsidR="00F754B1" w:rsidRPr="00FA3AB0">
        <w:rPr>
          <w:sz w:val="22"/>
          <w:szCs w:val="22"/>
        </w:rPr>
        <w:t>référencés QUALIOPI</w:t>
      </w:r>
      <w:r w:rsidR="004979B4" w:rsidRPr="00FA3AB0">
        <w:rPr>
          <w:sz w:val="22"/>
          <w:szCs w:val="22"/>
        </w:rPr>
        <w:t xml:space="preserve"> et qui ont </w:t>
      </w:r>
      <w:r w:rsidR="000A195D">
        <w:rPr>
          <w:sz w:val="22"/>
          <w:szCs w:val="22"/>
        </w:rPr>
        <w:t>u</w:t>
      </w:r>
      <w:r w:rsidR="00493A15" w:rsidRPr="00FA3AB0">
        <w:rPr>
          <w:sz w:val="22"/>
          <w:szCs w:val="22"/>
        </w:rPr>
        <w:t>ne</w:t>
      </w:r>
      <w:r w:rsidR="00AA2355" w:rsidRPr="00FA3AB0">
        <w:rPr>
          <w:sz w:val="22"/>
          <w:szCs w:val="22"/>
        </w:rPr>
        <w:t xml:space="preserve"> compétence dans le monde associatif </w:t>
      </w:r>
      <w:r w:rsidR="00AC5E4F" w:rsidRPr="00FA3AB0">
        <w:rPr>
          <w:sz w:val="22"/>
          <w:szCs w:val="22"/>
        </w:rPr>
        <w:t xml:space="preserve">et </w:t>
      </w:r>
      <w:r w:rsidR="00AA2355" w:rsidRPr="00FA3AB0">
        <w:rPr>
          <w:sz w:val="22"/>
          <w:szCs w:val="22"/>
        </w:rPr>
        <w:t>social</w:t>
      </w:r>
    </w:p>
    <w:p w14:paraId="0000003B" w14:textId="77777777" w:rsidR="00D44D7E" w:rsidRPr="00FA3AB0" w:rsidRDefault="00D44D7E">
      <w:pPr>
        <w:rPr>
          <w:sz w:val="10"/>
          <w:szCs w:val="10"/>
        </w:rPr>
      </w:pPr>
    </w:p>
    <w:p w14:paraId="329C3935" w14:textId="79878D7D" w:rsidR="00F754B1" w:rsidRPr="00FA3AB0" w:rsidRDefault="00F754B1" w:rsidP="00813075">
      <w:pPr>
        <w:jc w:val="both"/>
        <w:rPr>
          <w:sz w:val="22"/>
          <w:szCs w:val="22"/>
        </w:rPr>
      </w:pPr>
      <w:r w:rsidRPr="00FA3AB0">
        <w:rPr>
          <w:sz w:val="22"/>
          <w:szCs w:val="22"/>
        </w:rPr>
        <w:t xml:space="preserve">Les </w:t>
      </w:r>
      <w:r w:rsidR="00CC7953" w:rsidRPr="00FA3AB0">
        <w:rPr>
          <w:sz w:val="22"/>
          <w:szCs w:val="22"/>
        </w:rPr>
        <w:t>porteurs</w:t>
      </w:r>
      <w:r w:rsidRPr="00FA3AB0">
        <w:rPr>
          <w:sz w:val="22"/>
          <w:szCs w:val="22"/>
        </w:rPr>
        <w:t xml:space="preserve"> de projet devront </w:t>
      </w:r>
      <w:r w:rsidRPr="00FA3AB0">
        <w:rPr>
          <w:b/>
          <w:sz w:val="22"/>
          <w:szCs w:val="22"/>
        </w:rPr>
        <w:t>faire pre</w:t>
      </w:r>
      <w:r w:rsidR="00AC5E4F" w:rsidRPr="00FA3AB0">
        <w:rPr>
          <w:b/>
          <w:sz w:val="22"/>
          <w:szCs w:val="22"/>
        </w:rPr>
        <w:t>uve d’une santé financière sain</w:t>
      </w:r>
      <w:r w:rsidRPr="00FA3AB0">
        <w:rPr>
          <w:b/>
          <w:sz w:val="22"/>
          <w:szCs w:val="22"/>
        </w:rPr>
        <w:t xml:space="preserve">e, être capable de </w:t>
      </w:r>
      <w:r w:rsidR="00CC7953" w:rsidRPr="00FA3AB0">
        <w:rPr>
          <w:b/>
          <w:sz w:val="22"/>
          <w:szCs w:val="22"/>
        </w:rPr>
        <w:t>porter</w:t>
      </w:r>
      <w:r w:rsidRPr="00FA3AB0">
        <w:rPr>
          <w:b/>
          <w:sz w:val="22"/>
          <w:szCs w:val="22"/>
        </w:rPr>
        <w:t xml:space="preserve"> le projet à terme</w:t>
      </w:r>
      <w:r w:rsidRPr="00FA3AB0">
        <w:rPr>
          <w:sz w:val="22"/>
          <w:szCs w:val="22"/>
        </w:rPr>
        <w:t>, avoir une expertise avérée s’inscri</w:t>
      </w:r>
      <w:r w:rsidR="00F046D9" w:rsidRPr="00FA3AB0">
        <w:rPr>
          <w:sz w:val="22"/>
          <w:szCs w:val="22"/>
        </w:rPr>
        <w:t>van</w:t>
      </w:r>
      <w:r w:rsidRPr="00FA3AB0">
        <w:rPr>
          <w:sz w:val="22"/>
          <w:szCs w:val="22"/>
        </w:rPr>
        <w:t>t dans le périmètre de cet appel à projets.</w:t>
      </w:r>
    </w:p>
    <w:p w14:paraId="20F19B0E" w14:textId="189811B4" w:rsidR="00F96F75" w:rsidRPr="00FA3AB0" w:rsidRDefault="00F96F75" w:rsidP="00813075">
      <w:pPr>
        <w:jc w:val="both"/>
        <w:rPr>
          <w:i/>
          <w:sz w:val="22"/>
          <w:szCs w:val="22"/>
        </w:rPr>
      </w:pPr>
      <w:r w:rsidRPr="00FA3AB0">
        <w:rPr>
          <w:sz w:val="22"/>
          <w:szCs w:val="22"/>
        </w:rPr>
        <w:t xml:space="preserve">L’appel à projets ne financera pas les structures en </w:t>
      </w:r>
      <w:r w:rsidR="00CC7953" w:rsidRPr="00FA3AB0">
        <w:rPr>
          <w:sz w:val="22"/>
          <w:szCs w:val="22"/>
        </w:rPr>
        <w:t>difficultés</w:t>
      </w:r>
      <w:r w:rsidRPr="00FA3AB0">
        <w:rPr>
          <w:sz w:val="22"/>
          <w:szCs w:val="22"/>
        </w:rPr>
        <w:t xml:space="preserve"> financières ; </w:t>
      </w:r>
      <w:r w:rsidRPr="00FA3AB0">
        <w:rPr>
          <w:i/>
          <w:sz w:val="22"/>
          <w:szCs w:val="22"/>
        </w:rPr>
        <w:t xml:space="preserve">une structure est en </w:t>
      </w:r>
      <w:r w:rsidR="00CC7953" w:rsidRPr="00FA3AB0">
        <w:rPr>
          <w:i/>
          <w:sz w:val="22"/>
          <w:szCs w:val="22"/>
        </w:rPr>
        <w:t>difficulté quand</w:t>
      </w:r>
      <w:r w:rsidRPr="00FA3AB0">
        <w:rPr>
          <w:i/>
          <w:sz w:val="22"/>
          <w:szCs w:val="22"/>
        </w:rPr>
        <w:t xml:space="preserve"> elle ne peut régler se</w:t>
      </w:r>
      <w:r w:rsidR="009C7272" w:rsidRPr="00FA3AB0">
        <w:rPr>
          <w:i/>
          <w:sz w:val="22"/>
          <w:szCs w:val="22"/>
        </w:rPr>
        <w:t>s dettes liquides et exigibles et</w:t>
      </w:r>
      <w:r w:rsidRPr="00FA3AB0">
        <w:rPr>
          <w:i/>
          <w:sz w:val="22"/>
          <w:szCs w:val="22"/>
        </w:rPr>
        <w:t xml:space="preserve"> qu’elle a fait l’objet d’une procédure collective, telle la procédure de redressement ou de liquidation judiciaire.</w:t>
      </w:r>
    </w:p>
    <w:p w14:paraId="40014A7A" w14:textId="77777777" w:rsidR="00F96F75" w:rsidRPr="00FA3AB0" w:rsidRDefault="00F96F75" w:rsidP="00813075">
      <w:pPr>
        <w:jc w:val="both"/>
        <w:rPr>
          <w:sz w:val="10"/>
          <w:szCs w:val="10"/>
        </w:rPr>
      </w:pPr>
    </w:p>
    <w:p w14:paraId="0C92FB8C" w14:textId="2354A832" w:rsidR="00F96F75" w:rsidRPr="00FA3AB0" w:rsidRDefault="00F96F75" w:rsidP="00813075">
      <w:pPr>
        <w:jc w:val="both"/>
        <w:rPr>
          <w:sz w:val="22"/>
          <w:szCs w:val="22"/>
        </w:rPr>
      </w:pPr>
      <w:r w:rsidRPr="00FA3AB0">
        <w:rPr>
          <w:sz w:val="22"/>
          <w:szCs w:val="22"/>
        </w:rPr>
        <w:t xml:space="preserve">Les porteurs de projets </w:t>
      </w:r>
      <w:r w:rsidR="00814CB1" w:rsidRPr="00FA3AB0">
        <w:rPr>
          <w:sz w:val="22"/>
          <w:szCs w:val="22"/>
        </w:rPr>
        <w:t>devront</w:t>
      </w:r>
      <w:r w:rsidRPr="00FA3AB0">
        <w:rPr>
          <w:sz w:val="22"/>
          <w:szCs w:val="22"/>
        </w:rPr>
        <w:t xml:space="preserve"> justifier d’au minimum 5 ans d’existence ou </w:t>
      </w:r>
      <w:r w:rsidR="00493A15" w:rsidRPr="00FA3AB0">
        <w:rPr>
          <w:sz w:val="22"/>
          <w:szCs w:val="22"/>
        </w:rPr>
        <w:t>être</w:t>
      </w:r>
      <w:r w:rsidR="009C7272" w:rsidRPr="00FA3AB0">
        <w:rPr>
          <w:sz w:val="22"/>
          <w:szCs w:val="22"/>
        </w:rPr>
        <w:t xml:space="preserve"> liés</w:t>
      </w:r>
      <w:r w:rsidRPr="00FA3AB0">
        <w:rPr>
          <w:sz w:val="22"/>
          <w:szCs w:val="22"/>
        </w:rPr>
        <w:t xml:space="preserve"> juridiquement à une entité </w:t>
      </w:r>
      <w:r w:rsidR="00CC7953" w:rsidRPr="00FA3AB0">
        <w:rPr>
          <w:sz w:val="22"/>
          <w:szCs w:val="22"/>
        </w:rPr>
        <w:t>ayant</w:t>
      </w:r>
      <w:r w:rsidRPr="00FA3AB0">
        <w:rPr>
          <w:sz w:val="22"/>
          <w:szCs w:val="22"/>
        </w:rPr>
        <w:t xml:space="preserve"> au </w:t>
      </w:r>
      <w:r w:rsidR="00CC7953" w:rsidRPr="00FA3AB0">
        <w:rPr>
          <w:sz w:val="22"/>
          <w:szCs w:val="22"/>
        </w:rPr>
        <w:t>minimum</w:t>
      </w:r>
      <w:r w:rsidRPr="00FA3AB0">
        <w:rPr>
          <w:sz w:val="22"/>
          <w:szCs w:val="22"/>
        </w:rPr>
        <w:t xml:space="preserve"> 5 ans d’existence.</w:t>
      </w:r>
    </w:p>
    <w:p w14:paraId="236A5C01" w14:textId="49B799BA" w:rsidR="001F7338" w:rsidRPr="00FA3AB0" w:rsidRDefault="001F7338" w:rsidP="00813075">
      <w:pPr>
        <w:jc w:val="both"/>
        <w:rPr>
          <w:sz w:val="22"/>
          <w:szCs w:val="22"/>
        </w:rPr>
      </w:pPr>
    </w:p>
    <w:p w14:paraId="25B92F22" w14:textId="77777777" w:rsidR="00603858" w:rsidRPr="00FA3AB0" w:rsidRDefault="00603858">
      <w:pPr>
        <w:rPr>
          <w:sz w:val="10"/>
          <w:szCs w:val="10"/>
        </w:rPr>
      </w:pPr>
    </w:p>
    <w:p w14:paraId="0000003C" w14:textId="461790F0" w:rsidR="00D44D7E" w:rsidRPr="00FA3AB0" w:rsidRDefault="00B258CF" w:rsidP="00AB312B">
      <w:pPr>
        <w:pStyle w:val="Paragraphedeliste"/>
        <w:numPr>
          <w:ilvl w:val="0"/>
          <w:numId w:val="7"/>
        </w:numPr>
        <w:rPr>
          <w:rFonts w:asciiTheme="majorHAnsi" w:hAnsiTheme="majorHAnsi" w:cstheme="majorHAnsi"/>
          <w:b/>
          <w:color w:val="0033CC"/>
          <w:sz w:val="22"/>
          <w:szCs w:val="22"/>
        </w:rPr>
      </w:pPr>
      <w:r w:rsidRPr="00FA3AB0">
        <w:rPr>
          <w:rFonts w:asciiTheme="majorHAnsi" w:hAnsiTheme="majorHAnsi" w:cstheme="majorHAnsi"/>
          <w:b/>
          <w:color w:val="0033CC"/>
          <w:sz w:val="22"/>
          <w:szCs w:val="22"/>
        </w:rPr>
        <w:t>PROJETS ELIGIBLES</w:t>
      </w:r>
    </w:p>
    <w:p w14:paraId="7182ADBB" w14:textId="5654457D" w:rsidR="00BF4379" w:rsidRDefault="00BF4379">
      <w:pPr>
        <w:rPr>
          <w:sz w:val="22"/>
          <w:szCs w:val="22"/>
        </w:rPr>
      </w:pPr>
      <w:r>
        <w:rPr>
          <w:sz w:val="22"/>
          <w:szCs w:val="22"/>
        </w:rPr>
        <w:t>Le projet doit présenter deux volets distincts mais connexes pour une visibilité du plan de professionnalisation :</w:t>
      </w:r>
    </w:p>
    <w:p w14:paraId="79FA9E9A" w14:textId="74E571F4" w:rsidR="00BF4379" w:rsidRPr="00BF4379" w:rsidRDefault="00BF4379" w:rsidP="00AB312B">
      <w:pPr>
        <w:pStyle w:val="Paragraphedeliste"/>
        <w:numPr>
          <w:ilvl w:val="0"/>
          <w:numId w:val="20"/>
        </w:numPr>
        <w:rPr>
          <w:sz w:val="22"/>
          <w:szCs w:val="22"/>
        </w:rPr>
      </w:pPr>
      <w:r w:rsidRPr="00BF4379">
        <w:rPr>
          <w:sz w:val="22"/>
          <w:szCs w:val="22"/>
        </w:rPr>
        <w:t>1 phase préparatoire</w:t>
      </w:r>
      <w:r>
        <w:rPr>
          <w:sz w:val="22"/>
          <w:szCs w:val="22"/>
        </w:rPr>
        <w:t xml:space="preserve"> en </w:t>
      </w:r>
      <w:r w:rsidR="00E73B2B">
        <w:rPr>
          <w:sz w:val="22"/>
          <w:szCs w:val="22"/>
        </w:rPr>
        <w:t xml:space="preserve">amont </w:t>
      </w:r>
      <w:r w:rsidR="00E73B2B" w:rsidRPr="00BF4379">
        <w:rPr>
          <w:sz w:val="22"/>
          <w:szCs w:val="22"/>
        </w:rPr>
        <w:t>pour</w:t>
      </w:r>
      <w:r w:rsidRPr="00BF4379">
        <w:rPr>
          <w:sz w:val="22"/>
          <w:szCs w:val="22"/>
        </w:rPr>
        <w:t xml:space="preserve"> la mise en œuvre du plan de professionnalisation</w:t>
      </w:r>
    </w:p>
    <w:p w14:paraId="3EA2AEB1" w14:textId="70E8410B" w:rsidR="00BF4379" w:rsidRPr="00BF4379" w:rsidRDefault="00BF4379" w:rsidP="00AB312B">
      <w:pPr>
        <w:pStyle w:val="Paragraphedeliste"/>
        <w:numPr>
          <w:ilvl w:val="0"/>
          <w:numId w:val="20"/>
        </w:numPr>
        <w:rPr>
          <w:sz w:val="22"/>
          <w:szCs w:val="22"/>
        </w:rPr>
      </w:pPr>
      <w:r w:rsidRPr="00BF4379">
        <w:rPr>
          <w:sz w:val="22"/>
          <w:szCs w:val="22"/>
        </w:rPr>
        <w:t>1 phase plan de profesionnalisation</w:t>
      </w:r>
    </w:p>
    <w:p w14:paraId="79752617" w14:textId="77777777" w:rsidR="00BF4379" w:rsidRPr="00BF4379" w:rsidRDefault="00BF4379">
      <w:pPr>
        <w:rPr>
          <w:sz w:val="10"/>
          <w:szCs w:val="10"/>
        </w:rPr>
      </w:pPr>
      <w:r>
        <w:rPr>
          <w:sz w:val="22"/>
          <w:szCs w:val="22"/>
        </w:rPr>
        <w:t xml:space="preserve"> </w:t>
      </w:r>
    </w:p>
    <w:p w14:paraId="41C4E4DC" w14:textId="21D4BD76" w:rsidR="00BE7D21" w:rsidRPr="00FA3AB0" w:rsidRDefault="00ED5F22">
      <w:pPr>
        <w:rPr>
          <w:sz w:val="22"/>
          <w:szCs w:val="22"/>
        </w:rPr>
      </w:pPr>
      <w:r w:rsidRPr="00FA3AB0">
        <w:rPr>
          <w:sz w:val="22"/>
          <w:szCs w:val="22"/>
        </w:rPr>
        <w:t>Sont attendus :</w:t>
      </w:r>
    </w:p>
    <w:p w14:paraId="20716904" w14:textId="48B48C0C" w:rsidR="001A0F91" w:rsidRDefault="001A0F91" w:rsidP="00AB312B">
      <w:pPr>
        <w:pStyle w:val="Paragraphedeliste"/>
        <w:numPr>
          <w:ilvl w:val="0"/>
          <w:numId w:val="17"/>
        </w:numPr>
        <w:rPr>
          <w:sz w:val="22"/>
          <w:szCs w:val="22"/>
        </w:rPr>
      </w:pPr>
      <w:r w:rsidRPr="00FA3AB0">
        <w:rPr>
          <w:sz w:val="22"/>
          <w:szCs w:val="22"/>
        </w:rPr>
        <w:t xml:space="preserve">Les modalités </w:t>
      </w:r>
      <w:r w:rsidR="00BF4379">
        <w:rPr>
          <w:sz w:val="22"/>
          <w:szCs w:val="22"/>
        </w:rPr>
        <w:t xml:space="preserve">de mise en œuvre </w:t>
      </w:r>
      <w:r w:rsidRPr="00FA3AB0">
        <w:rPr>
          <w:sz w:val="22"/>
          <w:szCs w:val="22"/>
        </w:rPr>
        <w:t>de la phase préparatoire</w:t>
      </w:r>
      <w:r w:rsidR="000A195D">
        <w:rPr>
          <w:sz w:val="22"/>
          <w:szCs w:val="22"/>
        </w:rPr>
        <w:t xml:space="preserve"> </w:t>
      </w:r>
    </w:p>
    <w:p w14:paraId="780EFA51" w14:textId="5865A561" w:rsidR="00BF4379" w:rsidRPr="00FA3AB0" w:rsidRDefault="00BF4379" w:rsidP="00AB312B">
      <w:pPr>
        <w:pStyle w:val="Paragraphedeliste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Les modalités de mise en œuvre du plan de professionnalisation</w:t>
      </w:r>
    </w:p>
    <w:p w14:paraId="53FA7596" w14:textId="2D3D2B1B" w:rsidR="000076A9" w:rsidRPr="00FA3AB0" w:rsidRDefault="00BF4379" w:rsidP="00AB312B">
      <w:pPr>
        <w:pStyle w:val="Paragraphedeliste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Les thématiques et/</w:t>
      </w:r>
      <w:r w:rsidR="000076A9" w:rsidRPr="00FA3AB0">
        <w:rPr>
          <w:sz w:val="22"/>
          <w:szCs w:val="22"/>
        </w:rPr>
        <w:t>ou modules de formation</w:t>
      </w:r>
    </w:p>
    <w:p w14:paraId="0C2E0F09" w14:textId="046365C4" w:rsidR="00AE7916" w:rsidRPr="00FA3AB0" w:rsidRDefault="00B11063" w:rsidP="00AB312B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FA3AB0">
        <w:rPr>
          <w:sz w:val="22"/>
          <w:szCs w:val="22"/>
        </w:rPr>
        <w:t>Les modalités d’accès</w:t>
      </w:r>
      <w:r w:rsidR="005D7CDA" w:rsidRPr="00FA3AB0">
        <w:rPr>
          <w:sz w:val="22"/>
          <w:szCs w:val="22"/>
        </w:rPr>
        <w:t xml:space="preserve"> pédagogiques</w:t>
      </w:r>
      <w:r w:rsidRPr="00FA3AB0">
        <w:rPr>
          <w:sz w:val="22"/>
          <w:szCs w:val="22"/>
        </w:rPr>
        <w:t xml:space="preserve"> </w:t>
      </w:r>
    </w:p>
    <w:p w14:paraId="26480D40" w14:textId="719856F9" w:rsidR="00B11063" w:rsidRPr="00FA3AB0" w:rsidRDefault="0070121A" w:rsidP="00AB312B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FA3AB0">
        <w:rPr>
          <w:sz w:val="22"/>
          <w:szCs w:val="22"/>
        </w:rPr>
        <w:t>Le</w:t>
      </w:r>
      <w:r w:rsidR="00CF4A5A" w:rsidRPr="00FA3AB0">
        <w:rPr>
          <w:sz w:val="22"/>
          <w:szCs w:val="22"/>
        </w:rPr>
        <w:t xml:space="preserve"> contenu de la </w:t>
      </w:r>
      <w:r w:rsidRPr="00FA3AB0">
        <w:rPr>
          <w:sz w:val="22"/>
          <w:szCs w:val="22"/>
        </w:rPr>
        <w:t>formation, son</w:t>
      </w:r>
      <w:r w:rsidR="00CF4A5A" w:rsidRPr="00FA3AB0">
        <w:rPr>
          <w:sz w:val="22"/>
          <w:szCs w:val="22"/>
        </w:rPr>
        <w:t xml:space="preserve"> organisation pédagogique</w:t>
      </w:r>
      <w:r w:rsidR="00933517" w:rsidRPr="00FA3AB0">
        <w:rPr>
          <w:sz w:val="22"/>
          <w:szCs w:val="22"/>
        </w:rPr>
        <w:t>, les outils et méthodes employés</w:t>
      </w:r>
      <w:r w:rsidR="00B11063" w:rsidRPr="00FA3AB0">
        <w:rPr>
          <w:sz w:val="22"/>
          <w:szCs w:val="22"/>
        </w:rPr>
        <w:t xml:space="preserve"> </w:t>
      </w:r>
      <w:r w:rsidR="000076A9" w:rsidRPr="00FA3AB0">
        <w:rPr>
          <w:sz w:val="22"/>
          <w:szCs w:val="22"/>
        </w:rPr>
        <w:t>par</w:t>
      </w:r>
      <w:r w:rsidR="00493A15" w:rsidRPr="00FA3AB0">
        <w:rPr>
          <w:sz w:val="22"/>
          <w:szCs w:val="22"/>
        </w:rPr>
        <w:t xml:space="preserve"> </w:t>
      </w:r>
      <w:r w:rsidR="00B11063" w:rsidRPr="00FA3AB0">
        <w:rPr>
          <w:sz w:val="22"/>
          <w:szCs w:val="22"/>
        </w:rPr>
        <w:t xml:space="preserve">thématiques </w:t>
      </w:r>
      <w:r w:rsidR="000076A9" w:rsidRPr="00FA3AB0">
        <w:rPr>
          <w:sz w:val="22"/>
          <w:szCs w:val="22"/>
        </w:rPr>
        <w:t>ou modules</w:t>
      </w:r>
    </w:p>
    <w:p w14:paraId="472B3587" w14:textId="7393A272" w:rsidR="00FB2CAB" w:rsidRPr="00FA3AB0" w:rsidRDefault="00E26002" w:rsidP="00AB312B">
      <w:pPr>
        <w:pStyle w:val="Paragraphedeliste"/>
        <w:numPr>
          <w:ilvl w:val="0"/>
          <w:numId w:val="3"/>
        </w:numPr>
        <w:ind w:left="709" w:hanging="425"/>
        <w:rPr>
          <w:color w:val="000000" w:themeColor="text1"/>
          <w:sz w:val="22"/>
          <w:szCs w:val="22"/>
        </w:rPr>
      </w:pPr>
      <w:r w:rsidRPr="00FA3AB0">
        <w:rPr>
          <w:sz w:val="22"/>
          <w:szCs w:val="22"/>
        </w:rPr>
        <w:t xml:space="preserve">Le calendrier de mise en œuvre </w:t>
      </w:r>
    </w:p>
    <w:p w14:paraId="01CBF1A5" w14:textId="77777777" w:rsidR="00E92790" w:rsidRPr="00FA3AB0" w:rsidRDefault="00E92790" w:rsidP="00E92790">
      <w:pPr>
        <w:ind w:left="284"/>
        <w:rPr>
          <w:color w:val="000000" w:themeColor="text1"/>
          <w:sz w:val="10"/>
          <w:szCs w:val="10"/>
        </w:rPr>
      </w:pPr>
    </w:p>
    <w:p w14:paraId="5B64DAD0" w14:textId="1DF02D1A" w:rsidR="00FB2CAB" w:rsidRPr="00FA3AB0" w:rsidRDefault="006F56C2" w:rsidP="006F56C2">
      <w:pPr>
        <w:ind w:left="1080"/>
        <w:rPr>
          <w:b/>
          <w:color w:val="000000" w:themeColor="text1"/>
          <w:sz w:val="22"/>
          <w:szCs w:val="22"/>
        </w:rPr>
      </w:pPr>
      <w:r w:rsidRPr="00FA3AB0">
        <w:rPr>
          <w:b/>
          <w:color w:val="000000" w:themeColor="text1"/>
          <w:sz w:val="22"/>
          <w:szCs w:val="22"/>
        </w:rPr>
        <w:t xml:space="preserve">5.a) </w:t>
      </w:r>
      <w:r w:rsidR="00F751E0" w:rsidRPr="00FA3AB0">
        <w:rPr>
          <w:b/>
          <w:color w:val="000000" w:themeColor="text1"/>
          <w:sz w:val="22"/>
          <w:szCs w:val="22"/>
        </w:rPr>
        <w:t xml:space="preserve">Déroulement et </w:t>
      </w:r>
      <w:r w:rsidR="00E602F6" w:rsidRPr="00FA3AB0">
        <w:rPr>
          <w:b/>
          <w:color w:val="000000" w:themeColor="text1"/>
          <w:sz w:val="22"/>
          <w:szCs w:val="22"/>
        </w:rPr>
        <w:t xml:space="preserve">Durée </w:t>
      </w:r>
      <w:r w:rsidR="00621F42" w:rsidRPr="00FA3AB0">
        <w:rPr>
          <w:b/>
          <w:color w:val="000000" w:themeColor="text1"/>
          <w:sz w:val="22"/>
          <w:szCs w:val="22"/>
        </w:rPr>
        <w:t>du projet</w:t>
      </w:r>
    </w:p>
    <w:p w14:paraId="21FEFF8F" w14:textId="6D0C31B0" w:rsidR="00F751E0" w:rsidRPr="00FA3AB0" w:rsidRDefault="008A4611" w:rsidP="00AB312B">
      <w:pPr>
        <w:pStyle w:val="Paragraphedeliste"/>
        <w:numPr>
          <w:ilvl w:val="0"/>
          <w:numId w:val="3"/>
        </w:numPr>
        <w:ind w:left="709" w:hanging="425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</w:t>
      </w:r>
      <w:r w:rsidR="005353B1" w:rsidRPr="00FA3AB0">
        <w:rPr>
          <w:color w:val="000000" w:themeColor="text1"/>
          <w:sz w:val="22"/>
          <w:szCs w:val="22"/>
        </w:rPr>
        <w:t>hase préparatoire de la mise</w:t>
      </w:r>
      <w:r w:rsidR="00F751E0" w:rsidRPr="00FA3AB0">
        <w:rPr>
          <w:color w:val="000000" w:themeColor="text1"/>
          <w:sz w:val="22"/>
          <w:szCs w:val="22"/>
        </w:rPr>
        <w:t xml:space="preserve"> en œuvre d</w:t>
      </w:r>
      <w:r w:rsidR="005353B1" w:rsidRPr="00FA3AB0">
        <w:rPr>
          <w:color w:val="000000" w:themeColor="text1"/>
          <w:sz w:val="22"/>
          <w:szCs w:val="22"/>
        </w:rPr>
        <w:t>u projet</w:t>
      </w:r>
      <w:r w:rsidR="00AC5DD5">
        <w:rPr>
          <w:color w:val="000000" w:themeColor="text1"/>
          <w:sz w:val="22"/>
          <w:szCs w:val="22"/>
        </w:rPr>
        <w:t xml:space="preserve"> (à prévoir et à définir)</w:t>
      </w:r>
    </w:p>
    <w:p w14:paraId="4F0F12BF" w14:textId="7ABF06FB" w:rsidR="00E602F6" w:rsidRPr="00FA3AB0" w:rsidRDefault="008A4611" w:rsidP="00AB312B">
      <w:pPr>
        <w:pStyle w:val="Paragraphedeliste"/>
        <w:numPr>
          <w:ilvl w:val="0"/>
          <w:numId w:val="3"/>
        </w:numPr>
        <w:ind w:left="709" w:hanging="425"/>
        <w:rPr>
          <w:sz w:val="22"/>
          <w:szCs w:val="22"/>
        </w:rPr>
      </w:pPr>
      <w:r>
        <w:rPr>
          <w:sz w:val="22"/>
          <w:szCs w:val="22"/>
        </w:rPr>
        <w:t>Février</w:t>
      </w:r>
      <w:r w:rsidR="005353B1" w:rsidRPr="00FA3AB0">
        <w:rPr>
          <w:sz w:val="22"/>
          <w:szCs w:val="22"/>
        </w:rPr>
        <w:t xml:space="preserve"> 2024</w:t>
      </w:r>
      <w:r>
        <w:rPr>
          <w:sz w:val="22"/>
          <w:szCs w:val="22"/>
        </w:rPr>
        <w:t xml:space="preserve"> : </w:t>
      </w:r>
      <w:r w:rsidR="00E602F6" w:rsidRPr="00FA3AB0">
        <w:rPr>
          <w:sz w:val="22"/>
          <w:szCs w:val="22"/>
        </w:rPr>
        <w:t xml:space="preserve">Démarrage </w:t>
      </w:r>
      <w:r w:rsidR="005353B1" w:rsidRPr="00FA3AB0">
        <w:rPr>
          <w:sz w:val="22"/>
          <w:szCs w:val="22"/>
        </w:rPr>
        <w:t xml:space="preserve">officiel </w:t>
      </w:r>
      <w:r w:rsidR="00E92790" w:rsidRPr="00FA3AB0">
        <w:rPr>
          <w:sz w:val="22"/>
          <w:szCs w:val="22"/>
        </w:rPr>
        <w:t>de la formation</w:t>
      </w:r>
      <w:r w:rsidR="00E602F6" w:rsidRPr="00FA3AB0">
        <w:rPr>
          <w:sz w:val="22"/>
          <w:szCs w:val="22"/>
        </w:rPr>
        <w:t xml:space="preserve"> </w:t>
      </w:r>
    </w:p>
    <w:p w14:paraId="00000042" w14:textId="0D8F31FD" w:rsidR="00D44D7E" w:rsidRPr="00FA3AB0" w:rsidRDefault="0070121A" w:rsidP="00AB312B">
      <w:pPr>
        <w:pStyle w:val="Paragraphedeliste"/>
        <w:numPr>
          <w:ilvl w:val="0"/>
          <w:numId w:val="3"/>
        </w:numPr>
        <w:ind w:left="709" w:hanging="425"/>
        <w:rPr>
          <w:sz w:val="22"/>
          <w:szCs w:val="22"/>
        </w:rPr>
      </w:pPr>
      <w:r w:rsidRPr="00FA3AB0">
        <w:rPr>
          <w:sz w:val="22"/>
          <w:szCs w:val="22"/>
        </w:rPr>
        <w:t xml:space="preserve">Réalisation </w:t>
      </w:r>
      <w:r w:rsidR="009E01F3" w:rsidRPr="00FA3AB0">
        <w:rPr>
          <w:sz w:val="22"/>
          <w:szCs w:val="22"/>
        </w:rPr>
        <w:t xml:space="preserve">du plan de formation </w:t>
      </w:r>
      <w:r w:rsidRPr="00FA3AB0">
        <w:rPr>
          <w:sz w:val="22"/>
          <w:szCs w:val="22"/>
        </w:rPr>
        <w:t>sur</w:t>
      </w:r>
      <w:r w:rsidR="00E602F6" w:rsidRPr="00FA3AB0">
        <w:rPr>
          <w:sz w:val="22"/>
          <w:szCs w:val="22"/>
        </w:rPr>
        <w:t xml:space="preserve"> une durée </w:t>
      </w:r>
      <w:r w:rsidRPr="00FA3AB0">
        <w:rPr>
          <w:sz w:val="22"/>
          <w:szCs w:val="22"/>
        </w:rPr>
        <w:t>de 18</w:t>
      </w:r>
      <w:r w:rsidR="00CF4A5A" w:rsidRPr="00FA3AB0">
        <w:rPr>
          <w:sz w:val="22"/>
          <w:szCs w:val="22"/>
        </w:rPr>
        <w:t xml:space="preserve"> mois</w:t>
      </w:r>
      <w:r w:rsidR="00E602F6" w:rsidRPr="00FA3AB0">
        <w:rPr>
          <w:sz w:val="22"/>
          <w:szCs w:val="22"/>
        </w:rPr>
        <w:t xml:space="preserve"> </w:t>
      </w:r>
      <w:r w:rsidR="009F1626" w:rsidRPr="00FA3AB0">
        <w:rPr>
          <w:sz w:val="22"/>
          <w:szCs w:val="22"/>
        </w:rPr>
        <w:t xml:space="preserve">au mieux, 24 mois </w:t>
      </w:r>
      <w:r w:rsidR="00E602F6" w:rsidRPr="00FA3AB0">
        <w:rPr>
          <w:sz w:val="22"/>
          <w:szCs w:val="22"/>
        </w:rPr>
        <w:t>maximum</w:t>
      </w:r>
      <w:r w:rsidR="00CF4A5A" w:rsidRPr="00FA3AB0">
        <w:rPr>
          <w:sz w:val="22"/>
          <w:szCs w:val="22"/>
        </w:rPr>
        <w:t xml:space="preserve">. </w:t>
      </w:r>
    </w:p>
    <w:p w14:paraId="5B5279B9" w14:textId="77777777" w:rsidR="00D2015F" w:rsidRPr="00FA3AB0" w:rsidRDefault="00D2015F" w:rsidP="00D2015F">
      <w:pPr>
        <w:rPr>
          <w:b/>
          <w:sz w:val="10"/>
          <w:szCs w:val="10"/>
        </w:rPr>
      </w:pPr>
    </w:p>
    <w:p w14:paraId="35A0EC48" w14:textId="29917B7F" w:rsidR="00D2015F" w:rsidRPr="00FA3AB0" w:rsidRDefault="006F56C2" w:rsidP="006F56C2">
      <w:pPr>
        <w:ind w:left="1080"/>
        <w:rPr>
          <w:b/>
          <w:color w:val="000000" w:themeColor="text1"/>
          <w:sz w:val="22"/>
          <w:szCs w:val="22"/>
        </w:rPr>
      </w:pPr>
      <w:r w:rsidRPr="00FA3AB0">
        <w:rPr>
          <w:b/>
          <w:color w:val="000000" w:themeColor="text1"/>
          <w:sz w:val="22"/>
          <w:szCs w:val="22"/>
        </w:rPr>
        <w:t xml:space="preserve">5.b) </w:t>
      </w:r>
      <w:r w:rsidR="00D2015F" w:rsidRPr="00FA3AB0">
        <w:rPr>
          <w:b/>
          <w:color w:val="000000" w:themeColor="text1"/>
          <w:sz w:val="22"/>
          <w:szCs w:val="22"/>
        </w:rPr>
        <w:t xml:space="preserve">Evaluation </w:t>
      </w:r>
      <w:r w:rsidR="00621F42" w:rsidRPr="00FA3AB0">
        <w:rPr>
          <w:b/>
          <w:color w:val="000000" w:themeColor="text1"/>
          <w:sz w:val="22"/>
          <w:szCs w:val="22"/>
        </w:rPr>
        <w:t>du projet</w:t>
      </w:r>
    </w:p>
    <w:p w14:paraId="6630D0C6" w14:textId="76FF1DF6" w:rsidR="00A338D4" w:rsidRPr="00FA3AB0" w:rsidRDefault="00A338D4" w:rsidP="00AB312B">
      <w:pPr>
        <w:pStyle w:val="Paragraphedeliste"/>
        <w:numPr>
          <w:ilvl w:val="0"/>
          <w:numId w:val="6"/>
        </w:numPr>
        <w:jc w:val="both"/>
        <w:rPr>
          <w:sz w:val="22"/>
          <w:szCs w:val="22"/>
        </w:rPr>
      </w:pPr>
      <w:r w:rsidRPr="00FA3AB0">
        <w:rPr>
          <w:sz w:val="22"/>
          <w:szCs w:val="22"/>
        </w:rPr>
        <w:t xml:space="preserve">Des </w:t>
      </w:r>
      <w:r w:rsidR="0070121A" w:rsidRPr="00FA3AB0">
        <w:rPr>
          <w:sz w:val="22"/>
          <w:szCs w:val="22"/>
        </w:rPr>
        <w:t>rencontres</w:t>
      </w:r>
      <w:r w:rsidRPr="00FA3AB0">
        <w:rPr>
          <w:sz w:val="22"/>
          <w:szCs w:val="22"/>
        </w:rPr>
        <w:t xml:space="preserve"> </w:t>
      </w:r>
      <w:r w:rsidR="0070121A" w:rsidRPr="00FA3AB0">
        <w:rPr>
          <w:sz w:val="22"/>
          <w:szCs w:val="22"/>
        </w:rPr>
        <w:t>bimensuelles</w:t>
      </w:r>
      <w:r w:rsidRPr="00FA3AB0">
        <w:rPr>
          <w:sz w:val="22"/>
          <w:szCs w:val="22"/>
        </w:rPr>
        <w:t xml:space="preserve"> de suivi entre le prestataire et le commanditaire seront planifiées selon le calendrier inscrit dans la </w:t>
      </w:r>
      <w:r w:rsidR="0070121A" w:rsidRPr="00FA3AB0">
        <w:rPr>
          <w:sz w:val="22"/>
          <w:szCs w:val="22"/>
        </w:rPr>
        <w:t>convention</w:t>
      </w:r>
    </w:p>
    <w:p w14:paraId="7C87EA4E" w14:textId="77777777" w:rsidR="00A338D4" w:rsidRPr="00FA3AB0" w:rsidRDefault="00A338D4" w:rsidP="00D2015F">
      <w:pPr>
        <w:jc w:val="both"/>
        <w:rPr>
          <w:sz w:val="10"/>
          <w:szCs w:val="10"/>
        </w:rPr>
      </w:pPr>
    </w:p>
    <w:p w14:paraId="00000043" w14:textId="5D281E91" w:rsidR="00D44D7E" w:rsidRPr="00FA3AB0" w:rsidRDefault="00D2015F" w:rsidP="00AB312B">
      <w:pPr>
        <w:pStyle w:val="Paragraphedeliste"/>
        <w:numPr>
          <w:ilvl w:val="0"/>
          <w:numId w:val="6"/>
        </w:numPr>
        <w:jc w:val="both"/>
        <w:rPr>
          <w:sz w:val="22"/>
          <w:szCs w:val="22"/>
        </w:rPr>
      </w:pPr>
      <w:r w:rsidRPr="00FA3AB0">
        <w:rPr>
          <w:sz w:val="22"/>
          <w:szCs w:val="22"/>
        </w:rPr>
        <w:t xml:space="preserve">Un bilan </w:t>
      </w:r>
      <w:r w:rsidR="00A338D4" w:rsidRPr="00FA3AB0">
        <w:rPr>
          <w:sz w:val="22"/>
          <w:szCs w:val="22"/>
        </w:rPr>
        <w:t xml:space="preserve">à mi-parcours qualitatif et financier </w:t>
      </w:r>
      <w:r w:rsidRPr="00FA3AB0">
        <w:rPr>
          <w:sz w:val="22"/>
          <w:szCs w:val="22"/>
        </w:rPr>
        <w:t>est attendu tous les 6 mois et remis au commanditaire</w:t>
      </w:r>
    </w:p>
    <w:p w14:paraId="31100360" w14:textId="77777777" w:rsidR="000F2F58" w:rsidRPr="00FA3AB0" w:rsidRDefault="000F2F58" w:rsidP="00D2015F">
      <w:pPr>
        <w:jc w:val="both"/>
        <w:rPr>
          <w:sz w:val="10"/>
          <w:szCs w:val="10"/>
        </w:rPr>
      </w:pPr>
    </w:p>
    <w:p w14:paraId="67297BC9" w14:textId="135E462D" w:rsidR="00A338D4" w:rsidRPr="00FA3AB0" w:rsidRDefault="00A338D4" w:rsidP="00AB312B">
      <w:pPr>
        <w:pStyle w:val="Paragraphedeliste"/>
        <w:numPr>
          <w:ilvl w:val="0"/>
          <w:numId w:val="6"/>
        </w:numPr>
        <w:jc w:val="both"/>
        <w:rPr>
          <w:sz w:val="22"/>
          <w:szCs w:val="22"/>
        </w:rPr>
      </w:pPr>
      <w:r w:rsidRPr="00FA3AB0">
        <w:rPr>
          <w:sz w:val="22"/>
          <w:szCs w:val="22"/>
        </w:rPr>
        <w:t>Un bilan annuel qualitatif et financier accompagné d’indicateurs est à transmettre</w:t>
      </w:r>
      <w:r w:rsidR="003E115B" w:rsidRPr="00FA3AB0">
        <w:rPr>
          <w:sz w:val="22"/>
          <w:szCs w:val="22"/>
        </w:rPr>
        <w:t xml:space="preserve"> à la DEETS</w:t>
      </w:r>
    </w:p>
    <w:p w14:paraId="1DA9277F" w14:textId="77777777" w:rsidR="00D2015F" w:rsidRPr="00FA3AB0" w:rsidRDefault="00D2015F" w:rsidP="00D2015F">
      <w:pPr>
        <w:ind w:left="709" w:hanging="425"/>
        <w:jc w:val="both"/>
        <w:rPr>
          <w:sz w:val="10"/>
          <w:szCs w:val="10"/>
        </w:rPr>
      </w:pPr>
    </w:p>
    <w:p w14:paraId="2F71FF9D" w14:textId="0751E532" w:rsidR="00631433" w:rsidRPr="00FA3AB0" w:rsidRDefault="00D2015F" w:rsidP="00AB312B">
      <w:pPr>
        <w:pStyle w:val="Paragraphedeliste"/>
        <w:numPr>
          <w:ilvl w:val="0"/>
          <w:numId w:val="6"/>
        </w:numPr>
        <w:jc w:val="both"/>
        <w:rPr>
          <w:sz w:val="22"/>
          <w:szCs w:val="22"/>
        </w:rPr>
      </w:pPr>
      <w:r w:rsidRPr="00FA3AB0">
        <w:rPr>
          <w:sz w:val="22"/>
          <w:szCs w:val="22"/>
        </w:rPr>
        <w:t>Un comité de pilotage composé de la DEETS,</w:t>
      </w:r>
      <w:r w:rsidR="00395528" w:rsidRPr="00FA3AB0">
        <w:rPr>
          <w:sz w:val="22"/>
          <w:szCs w:val="22"/>
        </w:rPr>
        <w:t xml:space="preserve"> la préfecture,</w:t>
      </w:r>
      <w:r w:rsidRPr="00FA3AB0">
        <w:rPr>
          <w:sz w:val="22"/>
          <w:szCs w:val="22"/>
        </w:rPr>
        <w:t xml:space="preserve"> le Conseil départemental, l’ARS</w:t>
      </w:r>
      <w:r w:rsidR="003E115B" w:rsidRPr="00FA3AB0">
        <w:rPr>
          <w:sz w:val="22"/>
          <w:szCs w:val="22"/>
        </w:rPr>
        <w:t>, la BAG</w:t>
      </w:r>
      <w:r w:rsidRPr="00FA3AB0">
        <w:rPr>
          <w:sz w:val="22"/>
          <w:szCs w:val="22"/>
        </w:rPr>
        <w:t xml:space="preserve"> </w:t>
      </w:r>
      <w:r w:rsidRPr="00FA3AB0">
        <w:rPr>
          <w:sz w:val="22"/>
          <w:szCs w:val="22"/>
        </w:rPr>
        <w:lastRenderedPageBreak/>
        <w:t xml:space="preserve">sera organisé pour </w:t>
      </w:r>
      <w:r w:rsidR="005F45E8" w:rsidRPr="00FA3AB0">
        <w:rPr>
          <w:sz w:val="22"/>
          <w:szCs w:val="22"/>
        </w:rPr>
        <w:t>apprécier le</w:t>
      </w:r>
      <w:r w:rsidRPr="00FA3AB0">
        <w:rPr>
          <w:sz w:val="22"/>
          <w:szCs w:val="22"/>
        </w:rPr>
        <w:t xml:space="preserve"> contour et l’organisation du programme de </w:t>
      </w:r>
      <w:r w:rsidR="00DA2276" w:rsidRPr="00FA3AB0">
        <w:rPr>
          <w:sz w:val="22"/>
          <w:szCs w:val="22"/>
        </w:rPr>
        <w:t>formation</w:t>
      </w:r>
      <w:r w:rsidRPr="00FA3AB0">
        <w:rPr>
          <w:sz w:val="22"/>
          <w:szCs w:val="22"/>
        </w:rPr>
        <w:t xml:space="preserve"> et rectifier le cas échéant sa mise en œuvre.</w:t>
      </w:r>
      <w:r w:rsidR="00631433" w:rsidRPr="00FA3AB0">
        <w:rPr>
          <w:sz w:val="22"/>
          <w:szCs w:val="22"/>
        </w:rPr>
        <w:t xml:space="preserve"> Le prestataire devra rendre compte au comité de pilotage des informations relatives à l’avancée de la prestation</w:t>
      </w:r>
    </w:p>
    <w:p w14:paraId="1C868704" w14:textId="77777777" w:rsidR="00395528" w:rsidRPr="000C3577" w:rsidRDefault="00395528" w:rsidP="00D2015F">
      <w:pPr>
        <w:jc w:val="both"/>
        <w:rPr>
          <w:sz w:val="10"/>
          <w:szCs w:val="10"/>
        </w:rPr>
      </w:pPr>
    </w:p>
    <w:p w14:paraId="7D780F60" w14:textId="3B9E8F25" w:rsidR="00D2015F" w:rsidRPr="00FA3AB0" w:rsidRDefault="00ED4AE4" w:rsidP="00D2015F">
      <w:pPr>
        <w:jc w:val="both"/>
        <w:rPr>
          <w:sz w:val="22"/>
          <w:szCs w:val="22"/>
        </w:rPr>
      </w:pPr>
      <w:r w:rsidRPr="00FA3AB0">
        <w:rPr>
          <w:sz w:val="22"/>
          <w:szCs w:val="22"/>
        </w:rPr>
        <w:t xml:space="preserve">Les modalités </w:t>
      </w:r>
      <w:r w:rsidR="005F45E8" w:rsidRPr="00FA3AB0">
        <w:rPr>
          <w:sz w:val="22"/>
          <w:szCs w:val="22"/>
        </w:rPr>
        <w:t xml:space="preserve">et la fréquence </w:t>
      </w:r>
      <w:r w:rsidR="00631433" w:rsidRPr="00FA3AB0">
        <w:rPr>
          <w:sz w:val="22"/>
          <w:szCs w:val="22"/>
        </w:rPr>
        <w:t xml:space="preserve">des réunions </w:t>
      </w:r>
      <w:r w:rsidRPr="00FA3AB0">
        <w:rPr>
          <w:sz w:val="22"/>
          <w:szCs w:val="22"/>
        </w:rPr>
        <w:t xml:space="preserve">de ce comité de pilotage </w:t>
      </w:r>
      <w:r w:rsidR="00A338D4" w:rsidRPr="00FA3AB0">
        <w:rPr>
          <w:sz w:val="22"/>
          <w:szCs w:val="22"/>
        </w:rPr>
        <w:t xml:space="preserve">ainsi que le calendrier de remise des bilans </w:t>
      </w:r>
      <w:r w:rsidRPr="00FA3AB0">
        <w:rPr>
          <w:sz w:val="22"/>
          <w:szCs w:val="22"/>
        </w:rPr>
        <w:t xml:space="preserve">seront précisées dans la convention signée par les </w:t>
      </w:r>
      <w:r w:rsidR="00DA2276" w:rsidRPr="00FA3AB0">
        <w:rPr>
          <w:sz w:val="22"/>
          <w:szCs w:val="22"/>
        </w:rPr>
        <w:t>parties</w:t>
      </w:r>
    </w:p>
    <w:p w14:paraId="2043616B" w14:textId="633923FE" w:rsidR="00385870" w:rsidRPr="00FA3AB0" w:rsidRDefault="00385870" w:rsidP="00C544FF">
      <w:pPr>
        <w:widowControl/>
        <w:autoSpaceDE w:val="0"/>
        <w:autoSpaceDN w:val="0"/>
        <w:adjustRightInd w:val="0"/>
        <w:rPr>
          <w:sz w:val="22"/>
          <w:szCs w:val="22"/>
        </w:rPr>
      </w:pPr>
      <w:r w:rsidRPr="00FA3AB0">
        <w:rPr>
          <w:sz w:val="22"/>
          <w:szCs w:val="22"/>
        </w:rPr>
        <w:t>Des réunions ponctuelles peuvent avoir lieu à l’initiative de l’une</w:t>
      </w:r>
      <w:r w:rsidR="00C544FF" w:rsidRPr="00FA3AB0">
        <w:rPr>
          <w:sz w:val="22"/>
          <w:szCs w:val="22"/>
        </w:rPr>
        <w:t xml:space="preserve"> ou </w:t>
      </w:r>
      <w:r w:rsidR="0070121A" w:rsidRPr="00FA3AB0">
        <w:rPr>
          <w:sz w:val="22"/>
          <w:szCs w:val="22"/>
        </w:rPr>
        <w:t>l’autre des</w:t>
      </w:r>
      <w:r w:rsidRPr="00FA3AB0">
        <w:rPr>
          <w:sz w:val="22"/>
          <w:szCs w:val="22"/>
        </w:rPr>
        <w:t xml:space="preserve"> parties </w:t>
      </w:r>
      <w:r w:rsidR="00C544FF" w:rsidRPr="00FA3AB0">
        <w:rPr>
          <w:sz w:val="22"/>
          <w:szCs w:val="22"/>
        </w:rPr>
        <w:t>en cas de besoin.</w:t>
      </w:r>
    </w:p>
    <w:p w14:paraId="2226ACBA" w14:textId="77777777" w:rsidR="003C0653" w:rsidRPr="00FA3AB0" w:rsidRDefault="003C0653" w:rsidP="00C544FF">
      <w:pPr>
        <w:widowControl/>
        <w:autoSpaceDE w:val="0"/>
        <w:autoSpaceDN w:val="0"/>
        <w:adjustRightInd w:val="0"/>
        <w:rPr>
          <w:sz w:val="22"/>
          <w:szCs w:val="22"/>
        </w:rPr>
      </w:pPr>
    </w:p>
    <w:p w14:paraId="136B1A69" w14:textId="1D6D1810" w:rsidR="00B80BC7" w:rsidRPr="00FA3AB0" w:rsidRDefault="00603858" w:rsidP="00AB312B">
      <w:pPr>
        <w:pStyle w:val="Paragraphedeliste"/>
        <w:numPr>
          <w:ilvl w:val="0"/>
          <w:numId w:val="7"/>
        </w:numPr>
        <w:rPr>
          <w:rFonts w:asciiTheme="majorHAnsi" w:hAnsiTheme="majorHAnsi" w:cstheme="majorHAnsi"/>
          <w:b/>
          <w:color w:val="0033CC"/>
          <w:sz w:val="22"/>
          <w:szCs w:val="22"/>
        </w:rPr>
      </w:pPr>
      <w:r w:rsidRPr="00FA3AB0">
        <w:rPr>
          <w:rFonts w:asciiTheme="majorHAnsi" w:hAnsiTheme="majorHAnsi" w:cstheme="majorHAnsi"/>
          <w:b/>
          <w:color w:val="0033CC"/>
          <w:sz w:val="22"/>
          <w:szCs w:val="22"/>
        </w:rPr>
        <w:t>ATTENDUS</w:t>
      </w:r>
      <w:r w:rsidR="00663BEB" w:rsidRPr="00FA3AB0">
        <w:rPr>
          <w:rFonts w:asciiTheme="majorHAnsi" w:hAnsiTheme="majorHAnsi" w:cstheme="majorHAnsi"/>
          <w:b/>
          <w:color w:val="0033CC"/>
          <w:sz w:val="22"/>
          <w:szCs w:val="22"/>
        </w:rPr>
        <w:t xml:space="preserve"> DE LA PRESTATION</w:t>
      </w:r>
    </w:p>
    <w:p w14:paraId="29BE9D34" w14:textId="5397B3D4" w:rsidR="00E71132" w:rsidRPr="00FA3AB0" w:rsidRDefault="00E71132" w:rsidP="00395528">
      <w:pPr>
        <w:jc w:val="both"/>
        <w:rPr>
          <w:sz w:val="22"/>
          <w:szCs w:val="22"/>
        </w:rPr>
      </w:pPr>
      <w:r w:rsidRPr="00FA3AB0">
        <w:rPr>
          <w:sz w:val="22"/>
          <w:szCs w:val="22"/>
        </w:rPr>
        <w:t>Le prestataire retenu a en charge et est responsable</w:t>
      </w:r>
      <w:r w:rsidR="00663BEB" w:rsidRPr="00FA3AB0">
        <w:rPr>
          <w:sz w:val="22"/>
          <w:szCs w:val="22"/>
        </w:rPr>
        <w:t xml:space="preserve"> sous </w:t>
      </w:r>
      <w:r w:rsidR="002557AC" w:rsidRPr="00FA3AB0">
        <w:rPr>
          <w:sz w:val="22"/>
          <w:szCs w:val="22"/>
        </w:rPr>
        <w:t>l’autorité</w:t>
      </w:r>
      <w:r w:rsidR="00663BEB" w:rsidRPr="00FA3AB0">
        <w:rPr>
          <w:sz w:val="22"/>
          <w:szCs w:val="22"/>
        </w:rPr>
        <w:t xml:space="preserve"> de la DEETS, </w:t>
      </w:r>
      <w:r w:rsidR="00420882" w:rsidRPr="00FA3AB0">
        <w:rPr>
          <w:sz w:val="22"/>
          <w:szCs w:val="22"/>
        </w:rPr>
        <w:t xml:space="preserve">de l’animation, </w:t>
      </w:r>
      <w:r w:rsidR="00663BEB" w:rsidRPr="00FA3AB0">
        <w:rPr>
          <w:sz w:val="22"/>
          <w:szCs w:val="22"/>
        </w:rPr>
        <w:t>de</w:t>
      </w:r>
      <w:r w:rsidRPr="00FA3AB0">
        <w:rPr>
          <w:sz w:val="22"/>
          <w:szCs w:val="22"/>
        </w:rPr>
        <w:t xml:space="preserve"> la mise en œuvre et du déroulement de l’ensemble du programme de formation, </w:t>
      </w:r>
      <w:r w:rsidR="00663BEB" w:rsidRPr="00FA3AB0">
        <w:rPr>
          <w:sz w:val="22"/>
          <w:szCs w:val="22"/>
        </w:rPr>
        <w:t>de la</w:t>
      </w:r>
      <w:r w:rsidRPr="00FA3AB0">
        <w:rPr>
          <w:sz w:val="22"/>
          <w:szCs w:val="22"/>
        </w:rPr>
        <w:t xml:space="preserve"> convocation des </w:t>
      </w:r>
      <w:r w:rsidR="00663BEB" w:rsidRPr="00FA3AB0">
        <w:rPr>
          <w:sz w:val="22"/>
          <w:szCs w:val="22"/>
        </w:rPr>
        <w:t xml:space="preserve">bénéficiaires de la formation </w:t>
      </w:r>
      <w:r w:rsidR="002A26CD" w:rsidRPr="00FA3AB0">
        <w:rPr>
          <w:sz w:val="22"/>
          <w:szCs w:val="22"/>
        </w:rPr>
        <w:t>jusqu’</w:t>
      </w:r>
      <w:r w:rsidRPr="00FA3AB0">
        <w:rPr>
          <w:sz w:val="22"/>
          <w:szCs w:val="22"/>
        </w:rPr>
        <w:t>au bilan de l’action.</w:t>
      </w:r>
    </w:p>
    <w:p w14:paraId="31192780" w14:textId="77777777" w:rsidR="00FB1963" w:rsidRPr="007E7848" w:rsidRDefault="00FB1963" w:rsidP="00395528">
      <w:pPr>
        <w:jc w:val="both"/>
        <w:rPr>
          <w:sz w:val="10"/>
          <w:szCs w:val="10"/>
        </w:rPr>
      </w:pPr>
    </w:p>
    <w:p w14:paraId="7D4FC758" w14:textId="67AAA3DC" w:rsidR="00385870" w:rsidRPr="00FA3AB0" w:rsidRDefault="00385870" w:rsidP="00395528">
      <w:pPr>
        <w:widowControl/>
        <w:autoSpaceDE w:val="0"/>
        <w:autoSpaceDN w:val="0"/>
        <w:adjustRightInd w:val="0"/>
        <w:jc w:val="both"/>
        <w:rPr>
          <w:sz w:val="22"/>
          <w:szCs w:val="22"/>
        </w:rPr>
      </w:pPr>
      <w:r w:rsidRPr="00FA3AB0">
        <w:rPr>
          <w:sz w:val="22"/>
          <w:szCs w:val="22"/>
        </w:rPr>
        <w:t>Le prestataire nommera un interlocuteur unique</w:t>
      </w:r>
      <w:r w:rsidR="002A26CD" w:rsidRPr="00FA3AB0">
        <w:rPr>
          <w:sz w:val="22"/>
          <w:szCs w:val="22"/>
        </w:rPr>
        <w:t xml:space="preserve"> en charge de</w:t>
      </w:r>
      <w:r w:rsidR="00E92790" w:rsidRPr="00FA3AB0">
        <w:rPr>
          <w:sz w:val="22"/>
          <w:szCs w:val="22"/>
        </w:rPr>
        <w:t xml:space="preserve"> la mise en œuvre, de la gestion et du suivi de la formation</w:t>
      </w:r>
      <w:r w:rsidR="002A26CD" w:rsidRPr="00FA3AB0">
        <w:rPr>
          <w:sz w:val="22"/>
          <w:szCs w:val="22"/>
        </w:rPr>
        <w:t xml:space="preserve"> </w:t>
      </w:r>
      <w:r w:rsidRPr="00FA3AB0">
        <w:rPr>
          <w:sz w:val="22"/>
          <w:szCs w:val="22"/>
        </w:rPr>
        <w:t>et communiquera son nom dès le démarrage de la prestation.</w:t>
      </w:r>
    </w:p>
    <w:p w14:paraId="3109547A" w14:textId="77777777" w:rsidR="00385870" w:rsidRPr="007E7848" w:rsidRDefault="00385870" w:rsidP="00395528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72035A5B" w14:textId="706C4684" w:rsidR="00E71132" w:rsidRPr="00FA3AB0" w:rsidRDefault="00E71132" w:rsidP="00920DDE">
      <w:pPr>
        <w:jc w:val="both"/>
        <w:rPr>
          <w:sz w:val="22"/>
          <w:szCs w:val="22"/>
        </w:rPr>
      </w:pPr>
      <w:r w:rsidRPr="00FA3AB0">
        <w:rPr>
          <w:sz w:val="22"/>
          <w:szCs w:val="22"/>
        </w:rPr>
        <w:t xml:space="preserve">Une </w:t>
      </w:r>
      <w:r w:rsidR="006C76C9" w:rsidRPr="00FA3AB0">
        <w:rPr>
          <w:sz w:val="22"/>
          <w:szCs w:val="22"/>
        </w:rPr>
        <w:t>étroite collaboration est attend</w:t>
      </w:r>
      <w:r w:rsidRPr="00FA3AB0">
        <w:rPr>
          <w:sz w:val="22"/>
          <w:szCs w:val="22"/>
        </w:rPr>
        <w:t>u</w:t>
      </w:r>
      <w:r w:rsidR="003810E0" w:rsidRPr="00FA3AB0">
        <w:rPr>
          <w:sz w:val="22"/>
          <w:szCs w:val="22"/>
        </w:rPr>
        <w:t>e avec le mandataire : DEETS Pô</w:t>
      </w:r>
      <w:r w:rsidRPr="00FA3AB0">
        <w:rPr>
          <w:sz w:val="22"/>
          <w:szCs w:val="22"/>
        </w:rPr>
        <w:t xml:space="preserve">le des </w:t>
      </w:r>
      <w:r w:rsidR="00DA2276" w:rsidRPr="00FA3AB0">
        <w:rPr>
          <w:sz w:val="22"/>
          <w:szCs w:val="22"/>
        </w:rPr>
        <w:t>solidarités</w:t>
      </w:r>
      <w:r w:rsidRPr="00FA3AB0">
        <w:rPr>
          <w:sz w:val="22"/>
          <w:szCs w:val="22"/>
        </w:rPr>
        <w:t xml:space="preserve"> – ser</w:t>
      </w:r>
      <w:r w:rsidR="006C76C9" w:rsidRPr="00FA3AB0">
        <w:rPr>
          <w:sz w:val="22"/>
          <w:szCs w:val="22"/>
        </w:rPr>
        <w:t xml:space="preserve">vice </w:t>
      </w:r>
      <w:r w:rsidR="0070121A" w:rsidRPr="00FA3AB0">
        <w:rPr>
          <w:sz w:val="22"/>
          <w:szCs w:val="22"/>
        </w:rPr>
        <w:t>Populations Vulnérables</w:t>
      </w:r>
      <w:r w:rsidR="00DA2276" w:rsidRPr="00FA3AB0">
        <w:rPr>
          <w:sz w:val="22"/>
          <w:szCs w:val="22"/>
        </w:rPr>
        <w:t>.</w:t>
      </w:r>
    </w:p>
    <w:p w14:paraId="66C6A69B" w14:textId="77777777" w:rsidR="00E71132" w:rsidRPr="007E7848" w:rsidRDefault="00E71132" w:rsidP="00920DDE">
      <w:pPr>
        <w:jc w:val="both"/>
        <w:rPr>
          <w:b/>
          <w:i/>
          <w:sz w:val="10"/>
          <w:szCs w:val="10"/>
        </w:rPr>
      </w:pPr>
    </w:p>
    <w:p w14:paraId="73DC3B93" w14:textId="13E3DA50" w:rsidR="00B80BC7" w:rsidRPr="00FA3AB0" w:rsidRDefault="00B80BC7" w:rsidP="00920DDE">
      <w:pPr>
        <w:jc w:val="both"/>
        <w:rPr>
          <w:sz w:val="22"/>
          <w:szCs w:val="22"/>
        </w:rPr>
      </w:pPr>
      <w:r w:rsidRPr="00FA3AB0">
        <w:rPr>
          <w:sz w:val="22"/>
          <w:szCs w:val="22"/>
        </w:rPr>
        <w:t xml:space="preserve">Les propositions </w:t>
      </w:r>
      <w:r w:rsidR="00864BEB" w:rsidRPr="00FA3AB0">
        <w:rPr>
          <w:sz w:val="22"/>
          <w:szCs w:val="22"/>
        </w:rPr>
        <w:t xml:space="preserve">présentées </w:t>
      </w:r>
      <w:r w:rsidRPr="00FA3AB0">
        <w:rPr>
          <w:sz w:val="22"/>
          <w:szCs w:val="22"/>
        </w:rPr>
        <w:t>devront comporter les informations suivantes :</w:t>
      </w:r>
    </w:p>
    <w:p w14:paraId="113F4757" w14:textId="1E452D46" w:rsidR="004F5F60" w:rsidRPr="008A4611" w:rsidRDefault="0070121A" w:rsidP="00AB312B">
      <w:pPr>
        <w:pStyle w:val="Paragraphedeliste"/>
        <w:numPr>
          <w:ilvl w:val="0"/>
          <w:numId w:val="19"/>
        </w:numPr>
        <w:ind w:left="709" w:hanging="283"/>
        <w:jc w:val="both"/>
        <w:rPr>
          <w:sz w:val="22"/>
          <w:szCs w:val="22"/>
        </w:rPr>
      </w:pPr>
      <w:r w:rsidRPr="008A4611">
        <w:rPr>
          <w:sz w:val="22"/>
          <w:szCs w:val="22"/>
        </w:rPr>
        <w:t>Présentation de l’ossature</w:t>
      </w:r>
      <w:r w:rsidR="004F5F60" w:rsidRPr="008A4611">
        <w:rPr>
          <w:sz w:val="22"/>
          <w:szCs w:val="22"/>
        </w:rPr>
        <w:t xml:space="preserve"> globale </w:t>
      </w:r>
      <w:r w:rsidR="00420882" w:rsidRPr="008A4611">
        <w:rPr>
          <w:sz w:val="22"/>
          <w:szCs w:val="22"/>
        </w:rPr>
        <w:t>de la formation</w:t>
      </w:r>
    </w:p>
    <w:p w14:paraId="5EE68B07" w14:textId="6F7AE1B6" w:rsidR="00E250F6" w:rsidRDefault="00E250F6" w:rsidP="00AB312B">
      <w:pPr>
        <w:pStyle w:val="Paragraphedeliste"/>
        <w:numPr>
          <w:ilvl w:val="0"/>
          <w:numId w:val="19"/>
        </w:numPr>
        <w:ind w:left="709" w:hanging="283"/>
        <w:jc w:val="both"/>
        <w:rPr>
          <w:sz w:val="22"/>
          <w:szCs w:val="22"/>
        </w:rPr>
      </w:pPr>
      <w:r w:rsidRPr="008A4611">
        <w:rPr>
          <w:sz w:val="22"/>
          <w:szCs w:val="22"/>
        </w:rPr>
        <w:t>Présentation</w:t>
      </w:r>
      <w:r w:rsidR="006D637F" w:rsidRPr="008A4611">
        <w:rPr>
          <w:sz w:val="22"/>
          <w:szCs w:val="22"/>
        </w:rPr>
        <w:t xml:space="preserve"> et </w:t>
      </w:r>
      <w:r w:rsidR="00EE267F" w:rsidRPr="008A4611">
        <w:rPr>
          <w:sz w:val="22"/>
          <w:szCs w:val="22"/>
        </w:rPr>
        <w:t>déroulement de</w:t>
      </w:r>
      <w:r w:rsidRPr="008A4611">
        <w:rPr>
          <w:sz w:val="22"/>
          <w:szCs w:val="22"/>
        </w:rPr>
        <w:t xml:space="preserve"> la phase préparatoire</w:t>
      </w:r>
      <w:r w:rsidR="000A195D">
        <w:rPr>
          <w:sz w:val="22"/>
          <w:szCs w:val="22"/>
        </w:rPr>
        <w:t xml:space="preserve"> en amont du plan de professionnalisation</w:t>
      </w:r>
    </w:p>
    <w:p w14:paraId="30EB8106" w14:textId="2AE5893A" w:rsidR="000A195D" w:rsidRPr="008A4611" w:rsidRDefault="000A195D" w:rsidP="00AB312B">
      <w:pPr>
        <w:pStyle w:val="Paragraphedeliste"/>
        <w:numPr>
          <w:ilvl w:val="0"/>
          <w:numId w:val="19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Présentation et déroulement du plan de de professionnalisation</w:t>
      </w:r>
    </w:p>
    <w:p w14:paraId="62E66BBD" w14:textId="74C31660" w:rsidR="00B80BC7" w:rsidRPr="008A4611" w:rsidRDefault="00414C83" w:rsidP="00AB312B">
      <w:pPr>
        <w:pStyle w:val="Paragraphedeliste"/>
        <w:numPr>
          <w:ilvl w:val="0"/>
          <w:numId w:val="18"/>
        </w:numPr>
        <w:jc w:val="both"/>
        <w:rPr>
          <w:strike/>
          <w:sz w:val="22"/>
          <w:szCs w:val="22"/>
        </w:rPr>
      </w:pPr>
      <w:r w:rsidRPr="008A4611">
        <w:rPr>
          <w:sz w:val="22"/>
          <w:szCs w:val="22"/>
        </w:rPr>
        <w:t xml:space="preserve">Détail du </w:t>
      </w:r>
      <w:r w:rsidR="00864BEB" w:rsidRPr="008A4611">
        <w:rPr>
          <w:sz w:val="22"/>
          <w:szCs w:val="22"/>
        </w:rPr>
        <w:t>contenu et</w:t>
      </w:r>
      <w:r w:rsidR="00B80BC7" w:rsidRPr="008A4611">
        <w:rPr>
          <w:sz w:val="22"/>
          <w:szCs w:val="22"/>
        </w:rPr>
        <w:t xml:space="preserve"> </w:t>
      </w:r>
      <w:r w:rsidR="00D36758" w:rsidRPr="008A4611">
        <w:rPr>
          <w:sz w:val="22"/>
          <w:szCs w:val="22"/>
        </w:rPr>
        <w:t xml:space="preserve">de </w:t>
      </w:r>
      <w:r w:rsidR="00B80BC7" w:rsidRPr="008A4611">
        <w:rPr>
          <w:sz w:val="22"/>
          <w:szCs w:val="22"/>
        </w:rPr>
        <w:t>l’approche</w:t>
      </w:r>
      <w:r w:rsidR="00B87C25" w:rsidRPr="008A4611">
        <w:rPr>
          <w:sz w:val="22"/>
          <w:szCs w:val="22"/>
        </w:rPr>
        <w:t xml:space="preserve"> pédagogique </w:t>
      </w:r>
    </w:p>
    <w:p w14:paraId="3120E12B" w14:textId="50AB5FAA" w:rsidR="00B80BC7" w:rsidRPr="008A4611" w:rsidRDefault="00414C83" w:rsidP="00AB312B">
      <w:pPr>
        <w:pStyle w:val="Paragraphedeliste"/>
        <w:numPr>
          <w:ilvl w:val="0"/>
          <w:numId w:val="18"/>
        </w:numPr>
        <w:jc w:val="both"/>
        <w:rPr>
          <w:sz w:val="22"/>
          <w:szCs w:val="22"/>
        </w:rPr>
      </w:pPr>
      <w:r w:rsidRPr="008A4611">
        <w:rPr>
          <w:sz w:val="22"/>
          <w:szCs w:val="22"/>
        </w:rPr>
        <w:t xml:space="preserve">Détails </w:t>
      </w:r>
      <w:r w:rsidR="00864BEB" w:rsidRPr="008A4611">
        <w:rPr>
          <w:sz w:val="22"/>
          <w:szCs w:val="22"/>
        </w:rPr>
        <w:t>des objectifs</w:t>
      </w:r>
      <w:r w:rsidRPr="008A4611">
        <w:rPr>
          <w:sz w:val="22"/>
          <w:szCs w:val="22"/>
        </w:rPr>
        <w:t xml:space="preserve"> pédagogiques généraux et d</w:t>
      </w:r>
      <w:r w:rsidR="00B80BC7" w:rsidRPr="008A4611">
        <w:rPr>
          <w:sz w:val="22"/>
          <w:szCs w:val="22"/>
        </w:rPr>
        <w:t xml:space="preserve">es objectifs pédagogiques par </w:t>
      </w:r>
      <w:r w:rsidR="00420882" w:rsidRPr="008A4611">
        <w:rPr>
          <w:sz w:val="22"/>
          <w:szCs w:val="22"/>
        </w:rPr>
        <w:t xml:space="preserve">thématiques ou </w:t>
      </w:r>
      <w:r w:rsidRPr="008A4611">
        <w:rPr>
          <w:sz w:val="22"/>
          <w:szCs w:val="22"/>
        </w:rPr>
        <w:t>modules</w:t>
      </w:r>
      <w:r w:rsidR="00B80BC7" w:rsidRPr="008A4611">
        <w:rPr>
          <w:sz w:val="22"/>
          <w:szCs w:val="22"/>
        </w:rPr>
        <w:t xml:space="preserve"> de formation,</w:t>
      </w:r>
    </w:p>
    <w:p w14:paraId="556B0B02" w14:textId="5EC97000" w:rsidR="00B80BC7" w:rsidRPr="008A4611" w:rsidRDefault="00493A15" w:rsidP="00AB312B">
      <w:pPr>
        <w:pStyle w:val="Paragraphedeliste"/>
        <w:numPr>
          <w:ilvl w:val="0"/>
          <w:numId w:val="18"/>
        </w:numPr>
        <w:jc w:val="both"/>
        <w:rPr>
          <w:sz w:val="22"/>
          <w:szCs w:val="22"/>
        </w:rPr>
      </w:pPr>
      <w:r w:rsidRPr="008A4611">
        <w:rPr>
          <w:sz w:val="22"/>
          <w:szCs w:val="22"/>
        </w:rPr>
        <w:t>Durée</w:t>
      </w:r>
      <w:r w:rsidR="00B80BC7" w:rsidRPr="008A4611">
        <w:rPr>
          <w:sz w:val="22"/>
          <w:szCs w:val="22"/>
        </w:rPr>
        <w:t xml:space="preserve"> totale de la formation (en heures et en jours) et la durée par séquence de formation, </w:t>
      </w:r>
    </w:p>
    <w:p w14:paraId="06922425" w14:textId="25B9A8BF" w:rsidR="00B80BC7" w:rsidRPr="008A4611" w:rsidRDefault="00493A15" w:rsidP="00AB312B">
      <w:pPr>
        <w:pStyle w:val="Paragraphedeliste"/>
        <w:numPr>
          <w:ilvl w:val="0"/>
          <w:numId w:val="18"/>
        </w:numPr>
        <w:jc w:val="both"/>
        <w:rPr>
          <w:sz w:val="22"/>
          <w:szCs w:val="22"/>
        </w:rPr>
      </w:pPr>
      <w:r w:rsidRPr="008A4611">
        <w:rPr>
          <w:sz w:val="22"/>
          <w:szCs w:val="22"/>
        </w:rPr>
        <w:t>Rythme</w:t>
      </w:r>
      <w:r w:rsidR="00B80BC7" w:rsidRPr="008A4611">
        <w:rPr>
          <w:sz w:val="22"/>
          <w:szCs w:val="22"/>
        </w:rPr>
        <w:t xml:space="preserve"> de la formation,</w:t>
      </w:r>
    </w:p>
    <w:p w14:paraId="52A3652E" w14:textId="67A533BF" w:rsidR="00414C83" w:rsidRPr="008A4611" w:rsidRDefault="00493A15" w:rsidP="00AB312B">
      <w:pPr>
        <w:pStyle w:val="Paragraphedeliste"/>
        <w:numPr>
          <w:ilvl w:val="0"/>
          <w:numId w:val="18"/>
        </w:numPr>
        <w:jc w:val="both"/>
        <w:rPr>
          <w:sz w:val="22"/>
          <w:szCs w:val="22"/>
        </w:rPr>
      </w:pPr>
      <w:r w:rsidRPr="008A4611">
        <w:rPr>
          <w:sz w:val="22"/>
          <w:szCs w:val="22"/>
        </w:rPr>
        <w:t>Démarche</w:t>
      </w:r>
      <w:r w:rsidR="00B80BC7" w:rsidRPr="008A4611">
        <w:rPr>
          <w:sz w:val="22"/>
          <w:szCs w:val="22"/>
        </w:rPr>
        <w:t xml:space="preserve"> et les moyens pédagogiques préconisés ainsi que les caractéristiques des supports pédagogiques choisis, </w:t>
      </w:r>
    </w:p>
    <w:p w14:paraId="4B5E23B4" w14:textId="5BFDAF44" w:rsidR="00414C83" w:rsidRPr="008A4611" w:rsidRDefault="00493A15" w:rsidP="00AB312B">
      <w:pPr>
        <w:pStyle w:val="Paragraphedeliste"/>
        <w:numPr>
          <w:ilvl w:val="0"/>
          <w:numId w:val="18"/>
        </w:numPr>
        <w:jc w:val="both"/>
        <w:rPr>
          <w:sz w:val="22"/>
          <w:szCs w:val="22"/>
        </w:rPr>
      </w:pPr>
      <w:r w:rsidRPr="008A4611">
        <w:rPr>
          <w:sz w:val="22"/>
          <w:szCs w:val="22"/>
        </w:rPr>
        <w:t>Proposition</w:t>
      </w:r>
      <w:r w:rsidR="00414C83" w:rsidRPr="008A4611">
        <w:rPr>
          <w:sz w:val="22"/>
          <w:szCs w:val="22"/>
        </w:rPr>
        <w:t xml:space="preserve"> détaillée d’une journée de formation en adéquation avec les objectifs énoncés ci-dessus,</w:t>
      </w:r>
    </w:p>
    <w:p w14:paraId="11453CCD" w14:textId="160A4424" w:rsidR="00B80BC7" w:rsidRPr="008A4611" w:rsidRDefault="00493A15" w:rsidP="00AB312B">
      <w:pPr>
        <w:pStyle w:val="Paragraphedeliste"/>
        <w:numPr>
          <w:ilvl w:val="0"/>
          <w:numId w:val="18"/>
        </w:numPr>
        <w:jc w:val="both"/>
        <w:rPr>
          <w:sz w:val="22"/>
          <w:szCs w:val="22"/>
        </w:rPr>
      </w:pPr>
      <w:r w:rsidRPr="008A4611">
        <w:rPr>
          <w:sz w:val="22"/>
          <w:szCs w:val="22"/>
        </w:rPr>
        <w:t>Dispositif</w:t>
      </w:r>
      <w:r w:rsidR="00B80BC7" w:rsidRPr="008A4611">
        <w:rPr>
          <w:sz w:val="22"/>
          <w:szCs w:val="22"/>
        </w:rPr>
        <w:t xml:space="preserve"> d’évaluation prévu,</w:t>
      </w:r>
    </w:p>
    <w:p w14:paraId="283A4B95" w14:textId="2424DA17" w:rsidR="00B80BC7" w:rsidRPr="008A4611" w:rsidRDefault="00493A15" w:rsidP="00AB312B">
      <w:pPr>
        <w:pStyle w:val="Paragraphedeliste"/>
        <w:numPr>
          <w:ilvl w:val="0"/>
          <w:numId w:val="18"/>
        </w:numPr>
        <w:jc w:val="both"/>
        <w:rPr>
          <w:sz w:val="22"/>
          <w:szCs w:val="22"/>
        </w:rPr>
      </w:pPr>
      <w:r w:rsidRPr="008A4611">
        <w:rPr>
          <w:sz w:val="22"/>
          <w:szCs w:val="22"/>
        </w:rPr>
        <w:t>Nombre</w:t>
      </w:r>
      <w:r w:rsidR="00B80BC7" w:rsidRPr="008A4611">
        <w:rPr>
          <w:sz w:val="22"/>
          <w:szCs w:val="22"/>
        </w:rPr>
        <w:t xml:space="preserve"> de participants (maximum)</w:t>
      </w:r>
      <w:r w:rsidR="00414C83" w:rsidRPr="008A4611">
        <w:rPr>
          <w:sz w:val="22"/>
          <w:szCs w:val="22"/>
        </w:rPr>
        <w:t xml:space="preserve"> par module</w:t>
      </w:r>
      <w:r w:rsidR="00B80BC7" w:rsidRPr="008A4611">
        <w:rPr>
          <w:sz w:val="22"/>
          <w:szCs w:val="22"/>
        </w:rPr>
        <w:t>,</w:t>
      </w:r>
    </w:p>
    <w:p w14:paraId="3A34281C" w14:textId="2688CBEE" w:rsidR="00385870" w:rsidRPr="008A4611" w:rsidRDefault="00493A15" w:rsidP="00AB312B">
      <w:pPr>
        <w:pStyle w:val="Paragraphedeliste"/>
        <w:numPr>
          <w:ilvl w:val="0"/>
          <w:numId w:val="18"/>
        </w:numPr>
        <w:jc w:val="both"/>
        <w:rPr>
          <w:sz w:val="22"/>
          <w:szCs w:val="22"/>
        </w:rPr>
      </w:pPr>
      <w:r w:rsidRPr="008A4611">
        <w:rPr>
          <w:sz w:val="22"/>
          <w:szCs w:val="22"/>
        </w:rPr>
        <w:t>Lieux</w:t>
      </w:r>
      <w:r w:rsidR="00385870" w:rsidRPr="008A4611">
        <w:rPr>
          <w:sz w:val="22"/>
          <w:szCs w:val="22"/>
        </w:rPr>
        <w:t xml:space="preserve"> de </w:t>
      </w:r>
      <w:r w:rsidR="00395A69" w:rsidRPr="008A4611">
        <w:rPr>
          <w:sz w:val="22"/>
          <w:szCs w:val="22"/>
        </w:rPr>
        <w:t>formation retenus</w:t>
      </w:r>
      <w:r w:rsidR="00DA2276" w:rsidRPr="008A4611">
        <w:rPr>
          <w:sz w:val="22"/>
          <w:szCs w:val="22"/>
        </w:rPr>
        <w:t xml:space="preserve"> respectant les zones géographiques d’implantation des associations</w:t>
      </w:r>
      <w:r w:rsidR="00385870" w:rsidRPr="008A4611">
        <w:rPr>
          <w:sz w:val="22"/>
          <w:szCs w:val="22"/>
        </w:rPr>
        <w:t xml:space="preserve"> </w:t>
      </w:r>
    </w:p>
    <w:p w14:paraId="5F725510" w14:textId="4E24BE10" w:rsidR="00B80BC7" w:rsidRPr="008A4611" w:rsidRDefault="00493A15" w:rsidP="00AB312B">
      <w:pPr>
        <w:pStyle w:val="Paragraphedeliste"/>
        <w:numPr>
          <w:ilvl w:val="0"/>
          <w:numId w:val="18"/>
        </w:numPr>
        <w:jc w:val="both"/>
        <w:rPr>
          <w:sz w:val="22"/>
          <w:szCs w:val="22"/>
        </w:rPr>
      </w:pPr>
      <w:r w:rsidRPr="008A4611">
        <w:rPr>
          <w:sz w:val="22"/>
          <w:szCs w:val="22"/>
        </w:rPr>
        <w:t>Identité</w:t>
      </w:r>
      <w:r w:rsidR="00B80BC7" w:rsidRPr="008A4611">
        <w:rPr>
          <w:sz w:val="22"/>
          <w:szCs w:val="22"/>
        </w:rPr>
        <w:t>, le profil et l’expérience des intervenants pressentis (CV précis et détaillé),</w:t>
      </w:r>
    </w:p>
    <w:p w14:paraId="40364105" w14:textId="67DFAA30" w:rsidR="00B80BC7" w:rsidRPr="008A4611" w:rsidRDefault="00493A15" w:rsidP="00AB312B">
      <w:pPr>
        <w:pStyle w:val="Paragraphedeliste"/>
        <w:numPr>
          <w:ilvl w:val="0"/>
          <w:numId w:val="18"/>
        </w:numPr>
        <w:jc w:val="both"/>
        <w:rPr>
          <w:sz w:val="22"/>
          <w:szCs w:val="22"/>
        </w:rPr>
      </w:pPr>
      <w:r w:rsidRPr="008A4611">
        <w:rPr>
          <w:sz w:val="22"/>
          <w:szCs w:val="22"/>
        </w:rPr>
        <w:t>Expérience</w:t>
      </w:r>
      <w:r w:rsidR="00A257BC" w:rsidRPr="008A4611">
        <w:rPr>
          <w:sz w:val="22"/>
          <w:szCs w:val="22"/>
        </w:rPr>
        <w:t xml:space="preserve">s </w:t>
      </w:r>
      <w:r w:rsidR="00EE267F" w:rsidRPr="008A4611">
        <w:rPr>
          <w:sz w:val="22"/>
          <w:szCs w:val="22"/>
        </w:rPr>
        <w:t>et références</w:t>
      </w:r>
      <w:r w:rsidR="00B80BC7" w:rsidRPr="008A4611">
        <w:rPr>
          <w:sz w:val="22"/>
          <w:szCs w:val="22"/>
        </w:rPr>
        <w:t xml:space="preserve"> de l’organisme sur ce type d’intervention,</w:t>
      </w:r>
    </w:p>
    <w:p w14:paraId="7C694078" w14:textId="4E38FF5D" w:rsidR="00B80BC7" w:rsidRPr="008A4611" w:rsidRDefault="00493A15" w:rsidP="00AB312B">
      <w:pPr>
        <w:pStyle w:val="Paragraphedeliste"/>
        <w:numPr>
          <w:ilvl w:val="0"/>
          <w:numId w:val="18"/>
        </w:numPr>
        <w:jc w:val="both"/>
        <w:rPr>
          <w:sz w:val="22"/>
          <w:szCs w:val="22"/>
        </w:rPr>
      </w:pPr>
      <w:r w:rsidRPr="008A4611">
        <w:rPr>
          <w:sz w:val="22"/>
          <w:szCs w:val="22"/>
        </w:rPr>
        <w:t>Nom</w:t>
      </w:r>
      <w:r w:rsidR="00B80BC7" w:rsidRPr="008A4611">
        <w:rPr>
          <w:sz w:val="22"/>
          <w:szCs w:val="22"/>
        </w:rPr>
        <w:t xml:space="preserve"> et la qualité de la personne responsable du projet,</w:t>
      </w:r>
    </w:p>
    <w:p w14:paraId="6CDB2BC2" w14:textId="0CE889E8" w:rsidR="00B80BC7" w:rsidRPr="008A4611" w:rsidRDefault="00493A15" w:rsidP="00AB312B">
      <w:pPr>
        <w:pStyle w:val="Paragraphedeliste"/>
        <w:numPr>
          <w:ilvl w:val="0"/>
          <w:numId w:val="18"/>
        </w:numPr>
        <w:jc w:val="both"/>
        <w:rPr>
          <w:sz w:val="22"/>
          <w:szCs w:val="22"/>
        </w:rPr>
      </w:pPr>
      <w:r w:rsidRPr="008A4611">
        <w:rPr>
          <w:sz w:val="22"/>
          <w:szCs w:val="22"/>
        </w:rPr>
        <w:t>Numéro</w:t>
      </w:r>
      <w:r w:rsidR="00B80BC7" w:rsidRPr="008A4611">
        <w:rPr>
          <w:sz w:val="22"/>
          <w:szCs w:val="22"/>
        </w:rPr>
        <w:t xml:space="preserve"> de SIRET, le numéro de déclaration d’activité et le numéro d’enregistrement </w:t>
      </w:r>
      <w:r w:rsidR="00603858" w:rsidRPr="008A4611">
        <w:rPr>
          <w:sz w:val="22"/>
          <w:szCs w:val="22"/>
        </w:rPr>
        <w:t>QUALIOPI</w:t>
      </w:r>
    </w:p>
    <w:p w14:paraId="2F2AAE89" w14:textId="2CCF9E3C" w:rsidR="00B80BC7" w:rsidRPr="008A4611" w:rsidRDefault="00493A15" w:rsidP="00AB312B">
      <w:pPr>
        <w:pStyle w:val="Paragraphedeliste"/>
        <w:numPr>
          <w:ilvl w:val="0"/>
          <w:numId w:val="18"/>
        </w:numPr>
        <w:jc w:val="both"/>
        <w:rPr>
          <w:sz w:val="22"/>
          <w:szCs w:val="22"/>
        </w:rPr>
      </w:pPr>
      <w:r w:rsidRPr="008A4611">
        <w:rPr>
          <w:sz w:val="22"/>
          <w:szCs w:val="22"/>
        </w:rPr>
        <w:t>Coût</w:t>
      </w:r>
      <w:r w:rsidR="00B80BC7" w:rsidRPr="008A4611">
        <w:rPr>
          <w:sz w:val="22"/>
          <w:szCs w:val="22"/>
        </w:rPr>
        <w:t xml:space="preserve"> de la formation (TTC) : coût par jour incluant tous les </w:t>
      </w:r>
      <w:r w:rsidR="00DA2276" w:rsidRPr="008A4611">
        <w:rPr>
          <w:sz w:val="22"/>
          <w:szCs w:val="22"/>
        </w:rPr>
        <w:t>éléments</w:t>
      </w:r>
      <w:r w:rsidR="00B80BC7" w:rsidRPr="008A4611">
        <w:rPr>
          <w:sz w:val="22"/>
          <w:szCs w:val="22"/>
        </w:rPr>
        <w:t xml:space="preserve"> (frais pédagogique, frais de déplacement…) et coût total de la formation.</w:t>
      </w:r>
    </w:p>
    <w:p w14:paraId="061B6C86" w14:textId="77777777" w:rsidR="00414C83" w:rsidRPr="00E11902" w:rsidRDefault="00414C83" w:rsidP="00920DDE">
      <w:pPr>
        <w:jc w:val="both"/>
        <w:rPr>
          <w:sz w:val="10"/>
          <w:szCs w:val="10"/>
        </w:rPr>
      </w:pPr>
    </w:p>
    <w:p w14:paraId="42CF04F4" w14:textId="77777777" w:rsidR="00B80BC7" w:rsidRPr="00FA3AB0" w:rsidRDefault="00B80BC7" w:rsidP="00920DDE">
      <w:pPr>
        <w:jc w:val="both"/>
        <w:rPr>
          <w:sz w:val="22"/>
          <w:szCs w:val="22"/>
        </w:rPr>
      </w:pPr>
      <w:r w:rsidRPr="00FA3AB0">
        <w:rPr>
          <w:sz w:val="22"/>
          <w:szCs w:val="22"/>
        </w:rPr>
        <w:t xml:space="preserve">La proposition devra comporter une synthèse du programme de formation rédigée sur une page. </w:t>
      </w:r>
    </w:p>
    <w:p w14:paraId="660E0D7B" w14:textId="1DAC3228" w:rsidR="00B80BC7" w:rsidRPr="00FA3AB0" w:rsidRDefault="00B80BC7" w:rsidP="00920DDE">
      <w:pPr>
        <w:jc w:val="both"/>
        <w:rPr>
          <w:sz w:val="22"/>
          <w:szCs w:val="22"/>
        </w:rPr>
      </w:pPr>
    </w:p>
    <w:p w14:paraId="5166AD01" w14:textId="2C949A71" w:rsidR="0018038A" w:rsidRPr="00FA3AB0" w:rsidRDefault="00E92A2A" w:rsidP="00AB312B">
      <w:pPr>
        <w:pStyle w:val="Paragraphedeliste"/>
        <w:numPr>
          <w:ilvl w:val="0"/>
          <w:numId w:val="7"/>
        </w:numPr>
        <w:tabs>
          <w:tab w:val="left" w:pos="4395"/>
        </w:tabs>
        <w:jc w:val="both"/>
        <w:rPr>
          <w:rFonts w:asciiTheme="majorHAnsi" w:hAnsiTheme="majorHAnsi" w:cstheme="majorHAnsi"/>
          <w:b/>
          <w:color w:val="0033CC"/>
          <w:sz w:val="22"/>
          <w:szCs w:val="22"/>
        </w:rPr>
      </w:pPr>
      <w:r w:rsidRPr="00FA3AB0">
        <w:rPr>
          <w:rFonts w:asciiTheme="majorHAnsi" w:hAnsiTheme="majorHAnsi" w:cstheme="majorHAnsi"/>
          <w:b/>
          <w:color w:val="0033CC"/>
          <w:sz w:val="22"/>
          <w:szCs w:val="22"/>
        </w:rPr>
        <w:t>DEPENSES ELIGIBLES</w:t>
      </w:r>
    </w:p>
    <w:p w14:paraId="776F69AB" w14:textId="05175D71" w:rsidR="00E92A2A" w:rsidRPr="00FA3AB0" w:rsidRDefault="00E92A2A" w:rsidP="00AB312B">
      <w:pPr>
        <w:pStyle w:val="Paragraphedeliste"/>
        <w:numPr>
          <w:ilvl w:val="0"/>
          <w:numId w:val="12"/>
        </w:numPr>
        <w:jc w:val="both"/>
        <w:rPr>
          <w:sz w:val="22"/>
          <w:szCs w:val="22"/>
        </w:rPr>
      </w:pPr>
      <w:r w:rsidRPr="00FA3AB0">
        <w:rPr>
          <w:sz w:val="22"/>
          <w:szCs w:val="22"/>
        </w:rPr>
        <w:t>Ingénierie de projet</w:t>
      </w:r>
    </w:p>
    <w:p w14:paraId="6C686335" w14:textId="4E36006B" w:rsidR="00E92A2A" w:rsidRPr="00FA3AB0" w:rsidRDefault="00E92A2A" w:rsidP="00AB312B">
      <w:pPr>
        <w:pStyle w:val="Paragraphedeliste"/>
        <w:numPr>
          <w:ilvl w:val="0"/>
          <w:numId w:val="12"/>
        </w:numPr>
        <w:jc w:val="both"/>
        <w:rPr>
          <w:sz w:val="22"/>
          <w:szCs w:val="22"/>
        </w:rPr>
      </w:pPr>
      <w:r w:rsidRPr="00FA3AB0">
        <w:rPr>
          <w:sz w:val="22"/>
          <w:szCs w:val="22"/>
        </w:rPr>
        <w:t xml:space="preserve">Dépenses liées au projet </w:t>
      </w:r>
    </w:p>
    <w:p w14:paraId="1B5AE6DD" w14:textId="563F7087" w:rsidR="00E92A2A" w:rsidRPr="00FA3AB0" w:rsidRDefault="00E92A2A" w:rsidP="00AB312B">
      <w:pPr>
        <w:pStyle w:val="Paragraphedeliste"/>
        <w:numPr>
          <w:ilvl w:val="0"/>
          <w:numId w:val="12"/>
        </w:numPr>
        <w:jc w:val="both"/>
        <w:rPr>
          <w:sz w:val="22"/>
          <w:szCs w:val="22"/>
        </w:rPr>
      </w:pPr>
      <w:r w:rsidRPr="00FA3AB0">
        <w:rPr>
          <w:sz w:val="22"/>
          <w:szCs w:val="22"/>
        </w:rPr>
        <w:t>Dépenses de fonctionnement</w:t>
      </w:r>
    </w:p>
    <w:p w14:paraId="5ACCD152" w14:textId="6514DEBA" w:rsidR="00ED5F22" w:rsidRPr="007E7848" w:rsidRDefault="00ED5F22" w:rsidP="00ED5F22">
      <w:pPr>
        <w:jc w:val="both"/>
        <w:rPr>
          <w:sz w:val="10"/>
          <w:szCs w:val="10"/>
        </w:rPr>
      </w:pPr>
    </w:p>
    <w:p w14:paraId="6CB18073" w14:textId="4C56408A" w:rsidR="00ED5F22" w:rsidRPr="00FA3AB0" w:rsidRDefault="00ED5F22" w:rsidP="00ED5F22">
      <w:pPr>
        <w:jc w:val="both"/>
        <w:rPr>
          <w:sz w:val="22"/>
          <w:szCs w:val="22"/>
        </w:rPr>
      </w:pPr>
      <w:r w:rsidRPr="00FA3AB0">
        <w:rPr>
          <w:sz w:val="22"/>
          <w:szCs w:val="22"/>
        </w:rPr>
        <w:t>N’entre pas dans l’</w:t>
      </w:r>
      <w:r w:rsidR="00EE267F" w:rsidRPr="00FA3AB0">
        <w:rPr>
          <w:sz w:val="22"/>
          <w:szCs w:val="22"/>
        </w:rPr>
        <w:t>assiette</w:t>
      </w:r>
      <w:r w:rsidRPr="00FA3AB0">
        <w:rPr>
          <w:sz w:val="22"/>
          <w:szCs w:val="22"/>
        </w:rPr>
        <w:t xml:space="preserve"> des dépenses éligibles : les investissements – investissement immobilier – les dépense</w:t>
      </w:r>
      <w:r w:rsidR="00A257BC" w:rsidRPr="00FA3AB0">
        <w:rPr>
          <w:sz w:val="22"/>
          <w:szCs w:val="22"/>
        </w:rPr>
        <w:t>s</w:t>
      </w:r>
      <w:r w:rsidRPr="00FA3AB0">
        <w:rPr>
          <w:sz w:val="22"/>
          <w:szCs w:val="22"/>
        </w:rPr>
        <w:t xml:space="preserve"> de diagnostic et de conseil aux entreprises</w:t>
      </w:r>
    </w:p>
    <w:p w14:paraId="6F2CFE54" w14:textId="186D96D9" w:rsidR="00ED5F22" w:rsidRPr="00FA3AB0" w:rsidRDefault="00ED5F22" w:rsidP="00ED5F22">
      <w:pPr>
        <w:jc w:val="both"/>
        <w:rPr>
          <w:sz w:val="22"/>
          <w:szCs w:val="22"/>
        </w:rPr>
      </w:pPr>
    </w:p>
    <w:p w14:paraId="3846ED3A" w14:textId="77777777" w:rsidR="006D637F" w:rsidRPr="007E7848" w:rsidRDefault="006D637F" w:rsidP="00ED5F22">
      <w:pPr>
        <w:jc w:val="both"/>
        <w:rPr>
          <w:sz w:val="10"/>
          <w:szCs w:val="10"/>
        </w:rPr>
      </w:pPr>
    </w:p>
    <w:p w14:paraId="0000006B" w14:textId="1C7C81A4" w:rsidR="00D44D7E" w:rsidRPr="00FA3AB0" w:rsidRDefault="005D3BBC" w:rsidP="00AB312B">
      <w:pPr>
        <w:pStyle w:val="Paragraphedeliste"/>
        <w:numPr>
          <w:ilvl w:val="0"/>
          <w:numId w:val="7"/>
        </w:numPr>
        <w:rPr>
          <w:rFonts w:asciiTheme="majorHAnsi" w:hAnsiTheme="majorHAnsi" w:cstheme="majorHAnsi"/>
          <w:b/>
          <w:color w:val="0033CC"/>
          <w:sz w:val="22"/>
          <w:szCs w:val="22"/>
        </w:rPr>
      </w:pPr>
      <w:r w:rsidRPr="00FA3AB0">
        <w:rPr>
          <w:rFonts w:asciiTheme="majorHAnsi" w:hAnsiTheme="majorHAnsi" w:cstheme="majorHAnsi"/>
          <w:b/>
          <w:color w:val="0033CC"/>
          <w:sz w:val="22"/>
          <w:szCs w:val="22"/>
        </w:rPr>
        <w:t xml:space="preserve">CRITERES </w:t>
      </w:r>
      <w:r w:rsidR="00667062" w:rsidRPr="00FA3AB0">
        <w:rPr>
          <w:rFonts w:asciiTheme="majorHAnsi" w:hAnsiTheme="majorHAnsi" w:cstheme="majorHAnsi"/>
          <w:b/>
          <w:color w:val="0033CC"/>
          <w:sz w:val="22"/>
          <w:szCs w:val="22"/>
        </w:rPr>
        <w:t xml:space="preserve">ET MODALITES </w:t>
      </w:r>
      <w:r w:rsidRPr="00FA3AB0">
        <w:rPr>
          <w:rFonts w:asciiTheme="majorHAnsi" w:hAnsiTheme="majorHAnsi" w:cstheme="majorHAnsi"/>
          <w:b/>
          <w:color w:val="0033CC"/>
          <w:sz w:val="22"/>
          <w:szCs w:val="22"/>
        </w:rPr>
        <w:t xml:space="preserve">DE SELECTION DES CANDIDATURES </w:t>
      </w:r>
      <w:r w:rsidR="00CF4A5A" w:rsidRPr="00FA3AB0">
        <w:rPr>
          <w:rFonts w:asciiTheme="majorHAnsi" w:hAnsiTheme="majorHAnsi" w:cstheme="majorHAnsi"/>
          <w:b/>
          <w:color w:val="0033CC"/>
          <w:sz w:val="22"/>
          <w:szCs w:val="22"/>
        </w:rPr>
        <w:t>:</w:t>
      </w:r>
    </w:p>
    <w:p w14:paraId="0000006C" w14:textId="1E275E34" w:rsidR="00D44D7E" w:rsidRPr="00FA3AB0" w:rsidRDefault="00D602BD" w:rsidP="0049055F">
      <w:pPr>
        <w:ind w:left="360"/>
        <w:rPr>
          <w:sz w:val="22"/>
          <w:szCs w:val="22"/>
        </w:rPr>
      </w:pPr>
      <w:r w:rsidRPr="00FA3AB0">
        <w:rPr>
          <w:sz w:val="22"/>
          <w:szCs w:val="22"/>
        </w:rPr>
        <w:t>8</w:t>
      </w:r>
      <w:r w:rsidR="00EE267F" w:rsidRPr="00FA3AB0">
        <w:rPr>
          <w:sz w:val="22"/>
          <w:szCs w:val="22"/>
        </w:rPr>
        <w:t>a) Qualité</w:t>
      </w:r>
      <w:r w:rsidR="00CF4A5A" w:rsidRPr="00FA3AB0">
        <w:rPr>
          <w:sz w:val="22"/>
          <w:szCs w:val="22"/>
        </w:rPr>
        <w:t xml:space="preserve"> de la proposition</w:t>
      </w:r>
      <w:r w:rsidR="00667062" w:rsidRPr="00FA3AB0">
        <w:rPr>
          <w:sz w:val="22"/>
          <w:szCs w:val="22"/>
        </w:rPr>
        <w:t> :</w:t>
      </w:r>
    </w:p>
    <w:p w14:paraId="0000006D" w14:textId="6386873E" w:rsidR="00D44D7E" w:rsidRPr="00FA3AB0" w:rsidRDefault="00493A15" w:rsidP="00AB312B">
      <w:pPr>
        <w:pStyle w:val="Paragraphedeliste"/>
        <w:numPr>
          <w:ilvl w:val="0"/>
          <w:numId w:val="15"/>
        </w:numPr>
        <w:rPr>
          <w:sz w:val="22"/>
          <w:szCs w:val="22"/>
        </w:rPr>
      </w:pPr>
      <w:r w:rsidRPr="00FA3AB0">
        <w:rPr>
          <w:sz w:val="22"/>
          <w:szCs w:val="22"/>
        </w:rPr>
        <w:t>Restitution</w:t>
      </w:r>
      <w:r w:rsidR="00CF4A5A" w:rsidRPr="00FA3AB0">
        <w:rPr>
          <w:sz w:val="22"/>
          <w:szCs w:val="22"/>
        </w:rPr>
        <w:t xml:space="preserve"> </w:t>
      </w:r>
      <w:r w:rsidR="007F76AD" w:rsidRPr="00FA3AB0">
        <w:rPr>
          <w:sz w:val="22"/>
          <w:szCs w:val="22"/>
        </w:rPr>
        <w:t xml:space="preserve">et structuration </w:t>
      </w:r>
      <w:r w:rsidR="00CF4A5A" w:rsidRPr="00FA3AB0">
        <w:rPr>
          <w:sz w:val="22"/>
          <w:szCs w:val="22"/>
        </w:rPr>
        <w:t xml:space="preserve">de </w:t>
      </w:r>
      <w:r w:rsidR="00033C50" w:rsidRPr="00FA3AB0">
        <w:rPr>
          <w:sz w:val="22"/>
          <w:szCs w:val="22"/>
        </w:rPr>
        <w:t>l’offre</w:t>
      </w:r>
      <w:r w:rsidR="00CF4A5A" w:rsidRPr="00FA3AB0">
        <w:rPr>
          <w:sz w:val="22"/>
          <w:szCs w:val="22"/>
        </w:rPr>
        <w:t>,</w:t>
      </w:r>
    </w:p>
    <w:p w14:paraId="0000006E" w14:textId="6984E24F" w:rsidR="00D44D7E" w:rsidRPr="00FA3AB0" w:rsidRDefault="0070121A" w:rsidP="00AB312B">
      <w:pPr>
        <w:pStyle w:val="Paragraphedeliste"/>
        <w:numPr>
          <w:ilvl w:val="0"/>
          <w:numId w:val="15"/>
        </w:numPr>
        <w:rPr>
          <w:sz w:val="22"/>
          <w:szCs w:val="22"/>
        </w:rPr>
      </w:pPr>
      <w:r w:rsidRPr="00FA3AB0">
        <w:rPr>
          <w:sz w:val="22"/>
          <w:szCs w:val="22"/>
        </w:rPr>
        <w:t>Adéquation</w:t>
      </w:r>
      <w:r w:rsidR="00CF4A5A" w:rsidRPr="00FA3AB0">
        <w:rPr>
          <w:sz w:val="22"/>
          <w:szCs w:val="22"/>
        </w:rPr>
        <w:t xml:space="preserve"> entre les objectifs du cahier des charges et les contenus proposés,</w:t>
      </w:r>
    </w:p>
    <w:p w14:paraId="0000006F" w14:textId="55111D14" w:rsidR="00D44D7E" w:rsidRPr="00FA3AB0" w:rsidRDefault="0070121A" w:rsidP="00AB312B">
      <w:pPr>
        <w:pStyle w:val="Paragraphedeliste"/>
        <w:numPr>
          <w:ilvl w:val="0"/>
          <w:numId w:val="15"/>
        </w:numPr>
        <w:rPr>
          <w:sz w:val="22"/>
          <w:szCs w:val="22"/>
        </w:rPr>
      </w:pPr>
      <w:r w:rsidRPr="00FA3AB0">
        <w:rPr>
          <w:sz w:val="22"/>
          <w:szCs w:val="22"/>
        </w:rPr>
        <w:t>Originalité</w:t>
      </w:r>
      <w:r w:rsidR="00CF4A5A" w:rsidRPr="00FA3AB0">
        <w:rPr>
          <w:sz w:val="22"/>
          <w:szCs w:val="22"/>
        </w:rPr>
        <w:t xml:space="preserve"> et pertinence de l’organisation pédagogique,</w:t>
      </w:r>
    </w:p>
    <w:p w14:paraId="00000070" w14:textId="024CFC1D" w:rsidR="00D44D7E" w:rsidRDefault="0070121A" w:rsidP="00AB312B">
      <w:pPr>
        <w:pStyle w:val="Paragraphedeliste"/>
        <w:numPr>
          <w:ilvl w:val="0"/>
          <w:numId w:val="15"/>
        </w:numPr>
        <w:rPr>
          <w:sz w:val="22"/>
          <w:szCs w:val="22"/>
        </w:rPr>
      </w:pPr>
      <w:r w:rsidRPr="00FA3AB0">
        <w:rPr>
          <w:sz w:val="22"/>
          <w:szCs w:val="22"/>
        </w:rPr>
        <w:t>Pertinence</w:t>
      </w:r>
      <w:r w:rsidR="00CF4A5A" w:rsidRPr="00FA3AB0">
        <w:rPr>
          <w:sz w:val="22"/>
          <w:szCs w:val="22"/>
        </w:rPr>
        <w:t xml:space="preserve"> des supports pédagogiques et d’évaluation. </w:t>
      </w:r>
    </w:p>
    <w:p w14:paraId="5E708846" w14:textId="77777777" w:rsidR="00F5369C" w:rsidRPr="00F5369C" w:rsidRDefault="00F5369C" w:rsidP="00F5369C">
      <w:pPr>
        <w:ind w:left="1800"/>
        <w:rPr>
          <w:sz w:val="10"/>
          <w:szCs w:val="10"/>
        </w:rPr>
      </w:pPr>
    </w:p>
    <w:p w14:paraId="6FBC4ABF" w14:textId="03B1F3EB" w:rsidR="000A195D" w:rsidRPr="000A195D" w:rsidRDefault="000A195D" w:rsidP="000A195D">
      <w:pPr>
        <w:ind w:left="426"/>
        <w:rPr>
          <w:sz w:val="22"/>
          <w:szCs w:val="22"/>
        </w:rPr>
      </w:pPr>
      <w:r w:rsidRPr="000A195D">
        <w:rPr>
          <w:sz w:val="22"/>
          <w:szCs w:val="22"/>
        </w:rPr>
        <w:t>8</w:t>
      </w:r>
      <w:r w:rsidR="00F5369C">
        <w:rPr>
          <w:sz w:val="22"/>
          <w:szCs w:val="22"/>
        </w:rPr>
        <w:t>.b</w:t>
      </w:r>
      <w:r w:rsidRPr="000A195D">
        <w:rPr>
          <w:sz w:val="22"/>
          <w:szCs w:val="22"/>
        </w:rPr>
        <w:t>) Conduite du projet (modalités de mise en œuvre…)</w:t>
      </w:r>
    </w:p>
    <w:p w14:paraId="52BABD11" w14:textId="77777777" w:rsidR="00F5369C" w:rsidRPr="00F5369C" w:rsidRDefault="00F5369C" w:rsidP="00F5369C">
      <w:pPr>
        <w:ind w:left="426"/>
        <w:rPr>
          <w:sz w:val="10"/>
          <w:szCs w:val="10"/>
        </w:rPr>
      </w:pPr>
    </w:p>
    <w:p w14:paraId="52D48F14" w14:textId="127DAD6F" w:rsidR="00F5369C" w:rsidRDefault="00F5369C" w:rsidP="00F5369C">
      <w:pPr>
        <w:ind w:left="426"/>
        <w:rPr>
          <w:sz w:val="22"/>
          <w:szCs w:val="22"/>
        </w:rPr>
      </w:pPr>
      <w:r w:rsidRPr="00F5369C">
        <w:rPr>
          <w:sz w:val="22"/>
          <w:szCs w:val="22"/>
        </w:rPr>
        <w:t xml:space="preserve">8.c) Capacité à gérer le projet (management, expérience, santé financière...) </w:t>
      </w:r>
    </w:p>
    <w:p w14:paraId="7A733B3C" w14:textId="634F0168" w:rsidR="000C3577" w:rsidRDefault="000C3577" w:rsidP="00F5369C">
      <w:pPr>
        <w:ind w:left="426"/>
        <w:rPr>
          <w:sz w:val="22"/>
          <w:szCs w:val="22"/>
        </w:rPr>
      </w:pPr>
    </w:p>
    <w:p w14:paraId="2D93CDCE" w14:textId="77777777" w:rsidR="007F76AD" w:rsidRPr="00E11902" w:rsidRDefault="007F76AD" w:rsidP="0049055F">
      <w:pPr>
        <w:ind w:left="1701"/>
        <w:rPr>
          <w:sz w:val="10"/>
          <w:szCs w:val="10"/>
        </w:rPr>
      </w:pPr>
    </w:p>
    <w:p w14:paraId="00000072" w14:textId="6E87218F" w:rsidR="00D44D7E" w:rsidRPr="00FA3AB0" w:rsidRDefault="00D602BD" w:rsidP="00F5369C">
      <w:pPr>
        <w:ind w:left="360" w:firstLine="66"/>
        <w:rPr>
          <w:sz w:val="22"/>
          <w:szCs w:val="22"/>
        </w:rPr>
      </w:pPr>
      <w:r w:rsidRPr="00FA3AB0">
        <w:rPr>
          <w:sz w:val="22"/>
          <w:szCs w:val="22"/>
        </w:rPr>
        <w:lastRenderedPageBreak/>
        <w:t>8</w:t>
      </w:r>
      <w:r w:rsidR="0049055F" w:rsidRPr="00FA3AB0">
        <w:rPr>
          <w:sz w:val="22"/>
          <w:szCs w:val="22"/>
        </w:rPr>
        <w:t xml:space="preserve">.b) </w:t>
      </w:r>
      <w:r w:rsidR="00CF4A5A" w:rsidRPr="00FA3AB0">
        <w:rPr>
          <w:sz w:val="22"/>
          <w:szCs w:val="22"/>
        </w:rPr>
        <w:t xml:space="preserve">Moyens humains mis à disposition de la formation : </w:t>
      </w:r>
    </w:p>
    <w:p w14:paraId="00000073" w14:textId="10E4776C" w:rsidR="00D44D7E" w:rsidRPr="00FA3AB0" w:rsidRDefault="0070121A" w:rsidP="00AB312B">
      <w:pPr>
        <w:pStyle w:val="Paragraphedeliste"/>
        <w:numPr>
          <w:ilvl w:val="0"/>
          <w:numId w:val="16"/>
        </w:numPr>
        <w:ind w:firstLine="403"/>
        <w:rPr>
          <w:sz w:val="22"/>
          <w:szCs w:val="22"/>
        </w:rPr>
      </w:pPr>
      <w:r w:rsidRPr="00FA3AB0">
        <w:rPr>
          <w:sz w:val="22"/>
          <w:szCs w:val="22"/>
        </w:rPr>
        <w:t>Expérience</w:t>
      </w:r>
      <w:r w:rsidR="00CF4A5A" w:rsidRPr="00FA3AB0">
        <w:rPr>
          <w:sz w:val="22"/>
          <w:szCs w:val="22"/>
        </w:rPr>
        <w:t xml:space="preserve"> et qualification des formateurs pressentis par sujet traité.</w:t>
      </w:r>
    </w:p>
    <w:p w14:paraId="27C6261B" w14:textId="2225F54F" w:rsidR="00350C10" w:rsidRPr="00E11902" w:rsidRDefault="00350C10" w:rsidP="00350C10">
      <w:pPr>
        <w:rPr>
          <w:sz w:val="10"/>
          <w:szCs w:val="10"/>
        </w:rPr>
      </w:pPr>
    </w:p>
    <w:p w14:paraId="5E35CA63" w14:textId="39C4DCAC" w:rsidR="00EA2E82" w:rsidRDefault="00D602BD" w:rsidP="0049055F">
      <w:pPr>
        <w:ind w:left="360"/>
        <w:rPr>
          <w:sz w:val="22"/>
          <w:szCs w:val="22"/>
        </w:rPr>
      </w:pPr>
      <w:r w:rsidRPr="00FA3AB0">
        <w:rPr>
          <w:sz w:val="22"/>
          <w:szCs w:val="22"/>
        </w:rPr>
        <w:t>8</w:t>
      </w:r>
      <w:r w:rsidR="0049055F" w:rsidRPr="00FA3AB0">
        <w:rPr>
          <w:sz w:val="22"/>
          <w:szCs w:val="22"/>
        </w:rPr>
        <w:t>.</w:t>
      </w:r>
      <w:r w:rsidR="00350C10" w:rsidRPr="00FA3AB0">
        <w:rPr>
          <w:sz w:val="22"/>
          <w:szCs w:val="22"/>
        </w:rPr>
        <w:t>e</w:t>
      </w:r>
      <w:r w:rsidR="00493A15" w:rsidRPr="00FA3AB0">
        <w:rPr>
          <w:sz w:val="22"/>
          <w:szCs w:val="22"/>
        </w:rPr>
        <w:t>) Prix</w:t>
      </w:r>
      <w:r w:rsidR="006C76C9" w:rsidRPr="00FA3AB0">
        <w:rPr>
          <w:sz w:val="22"/>
          <w:szCs w:val="22"/>
        </w:rPr>
        <w:t xml:space="preserve"> de la prestation</w:t>
      </w:r>
    </w:p>
    <w:p w14:paraId="5052970A" w14:textId="679584AF" w:rsidR="00F5369C" w:rsidRDefault="00F5369C" w:rsidP="0049055F">
      <w:pPr>
        <w:ind w:left="360"/>
        <w:rPr>
          <w:sz w:val="22"/>
          <w:szCs w:val="22"/>
        </w:rPr>
      </w:pPr>
    </w:p>
    <w:p w14:paraId="14900BD0" w14:textId="77777777" w:rsidR="00F5369C" w:rsidRPr="00FA3AB0" w:rsidRDefault="00F5369C" w:rsidP="00F5369C">
      <w:pPr>
        <w:rPr>
          <w:sz w:val="22"/>
          <w:szCs w:val="22"/>
        </w:rPr>
      </w:pPr>
      <w:r w:rsidRPr="00FA3AB0">
        <w:rPr>
          <w:sz w:val="22"/>
          <w:szCs w:val="22"/>
        </w:rPr>
        <w:t xml:space="preserve">     Pondération des critères d’attribution</w:t>
      </w:r>
    </w:p>
    <w:tbl>
      <w:tblPr>
        <w:tblStyle w:val="Grilledutableau"/>
        <w:tblpPr w:leftFromText="141" w:rightFromText="141" w:vertAnchor="text" w:horzAnchor="margin" w:tblpXSpec="center" w:tblpY="129"/>
        <w:tblW w:w="0" w:type="auto"/>
        <w:tblLook w:val="04A0" w:firstRow="1" w:lastRow="0" w:firstColumn="1" w:lastColumn="0" w:noHBand="0" w:noVBand="1"/>
      </w:tblPr>
      <w:tblGrid>
        <w:gridCol w:w="5382"/>
        <w:gridCol w:w="2268"/>
      </w:tblGrid>
      <w:tr w:rsidR="00F5369C" w:rsidRPr="00FA3AB0" w14:paraId="00A6B88D" w14:textId="77777777" w:rsidTr="00F5369C">
        <w:tc>
          <w:tcPr>
            <w:tcW w:w="5382" w:type="dxa"/>
            <w:shd w:val="clear" w:color="auto" w:fill="D9D9D9" w:themeFill="background1" w:themeFillShade="D9"/>
          </w:tcPr>
          <w:p w14:paraId="2F5788C4" w14:textId="77777777" w:rsidR="00F5369C" w:rsidRPr="00FA3AB0" w:rsidRDefault="00F5369C" w:rsidP="00F5369C">
            <w:pPr>
              <w:jc w:val="center"/>
              <w:rPr>
                <w:b/>
                <w:sz w:val="22"/>
                <w:szCs w:val="22"/>
              </w:rPr>
            </w:pPr>
            <w:r w:rsidRPr="00FA3AB0">
              <w:rPr>
                <w:b/>
                <w:sz w:val="22"/>
                <w:szCs w:val="22"/>
              </w:rPr>
              <w:t>Critères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C269ECB" w14:textId="77777777" w:rsidR="00F5369C" w:rsidRPr="00FA3AB0" w:rsidRDefault="00F5369C" w:rsidP="00F5369C">
            <w:pPr>
              <w:rPr>
                <w:b/>
                <w:sz w:val="22"/>
                <w:szCs w:val="22"/>
              </w:rPr>
            </w:pPr>
            <w:r w:rsidRPr="00FA3AB0">
              <w:rPr>
                <w:b/>
                <w:sz w:val="22"/>
                <w:szCs w:val="22"/>
              </w:rPr>
              <w:t>Pondération</w:t>
            </w:r>
          </w:p>
        </w:tc>
      </w:tr>
      <w:tr w:rsidR="00F5369C" w:rsidRPr="00FA3AB0" w14:paraId="3EB0041C" w14:textId="77777777" w:rsidTr="00F5369C">
        <w:tc>
          <w:tcPr>
            <w:tcW w:w="5382" w:type="dxa"/>
          </w:tcPr>
          <w:p w14:paraId="1702B4CB" w14:textId="77777777" w:rsidR="00F5369C" w:rsidRPr="00FA3AB0" w:rsidRDefault="00F5369C" w:rsidP="00AB312B">
            <w:pPr>
              <w:pStyle w:val="Paragraphedeliste"/>
              <w:numPr>
                <w:ilvl w:val="0"/>
                <w:numId w:val="4"/>
              </w:numPr>
              <w:ind w:left="601" w:hanging="425"/>
              <w:rPr>
                <w:sz w:val="22"/>
                <w:szCs w:val="22"/>
              </w:rPr>
            </w:pPr>
            <w:r w:rsidRPr="00FA3AB0">
              <w:rPr>
                <w:sz w:val="22"/>
                <w:szCs w:val="22"/>
              </w:rPr>
              <w:t>Conduite du projet</w:t>
            </w:r>
          </w:p>
        </w:tc>
        <w:tc>
          <w:tcPr>
            <w:tcW w:w="2268" w:type="dxa"/>
          </w:tcPr>
          <w:p w14:paraId="5DDE92BB" w14:textId="77777777" w:rsidR="00F5369C" w:rsidRPr="00FA3AB0" w:rsidRDefault="00F5369C" w:rsidP="00F5369C">
            <w:pPr>
              <w:jc w:val="center"/>
              <w:rPr>
                <w:sz w:val="22"/>
                <w:szCs w:val="22"/>
              </w:rPr>
            </w:pPr>
            <w:r w:rsidRPr="00FA3AB0">
              <w:rPr>
                <w:sz w:val="22"/>
                <w:szCs w:val="22"/>
              </w:rPr>
              <w:t xml:space="preserve"> 35%</w:t>
            </w:r>
          </w:p>
        </w:tc>
      </w:tr>
      <w:tr w:rsidR="00F5369C" w:rsidRPr="00FA3AB0" w14:paraId="72DCD0AF" w14:textId="77777777" w:rsidTr="00F5369C">
        <w:tc>
          <w:tcPr>
            <w:tcW w:w="5382" w:type="dxa"/>
            <w:shd w:val="clear" w:color="auto" w:fill="F2F2F2" w:themeFill="background1" w:themeFillShade="F2"/>
          </w:tcPr>
          <w:p w14:paraId="019A852F" w14:textId="77777777" w:rsidR="00F5369C" w:rsidRPr="00FA3AB0" w:rsidRDefault="00F5369C" w:rsidP="00AB312B">
            <w:pPr>
              <w:pStyle w:val="Paragraphedeliste"/>
              <w:numPr>
                <w:ilvl w:val="0"/>
                <w:numId w:val="4"/>
              </w:numPr>
              <w:ind w:left="601" w:hanging="425"/>
              <w:rPr>
                <w:sz w:val="22"/>
                <w:szCs w:val="22"/>
              </w:rPr>
            </w:pPr>
            <w:r w:rsidRPr="00FA3AB0">
              <w:rPr>
                <w:sz w:val="22"/>
                <w:szCs w:val="22"/>
              </w:rPr>
              <w:t>Qualité de la proposition de formation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FF41BD7" w14:textId="77777777" w:rsidR="00F5369C" w:rsidRPr="00FA3AB0" w:rsidRDefault="00F5369C" w:rsidP="00F5369C">
            <w:pPr>
              <w:jc w:val="center"/>
              <w:rPr>
                <w:sz w:val="22"/>
                <w:szCs w:val="22"/>
              </w:rPr>
            </w:pPr>
            <w:r w:rsidRPr="00FA3AB0">
              <w:rPr>
                <w:sz w:val="22"/>
                <w:szCs w:val="22"/>
              </w:rPr>
              <w:t xml:space="preserve"> 24%</w:t>
            </w:r>
          </w:p>
        </w:tc>
      </w:tr>
      <w:tr w:rsidR="00F5369C" w:rsidRPr="00FA3AB0" w14:paraId="373D825A" w14:textId="77777777" w:rsidTr="00F5369C">
        <w:tc>
          <w:tcPr>
            <w:tcW w:w="5382" w:type="dxa"/>
          </w:tcPr>
          <w:p w14:paraId="1C3EBD27" w14:textId="77777777" w:rsidR="00F5369C" w:rsidRPr="00FA3AB0" w:rsidRDefault="00F5369C" w:rsidP="00AB312B">
            <w:pPr>
              <w:pStyle w:val="Paragraphedeliste"/>
              <w:numPr>
                <w:ilvl w:val="0"/>
                <w:numId w:val="4"/>
              </w:numPr>
              <w:ind w:left="601" w:hanging="425"/>
              <w:rPr>
                <w:sz w:val="22"/>
                <w:szCs w:val="22"/>
              </w:rPr>
            </w:pPr>
            <w:r w:rsidRPr="00FA3AB0">
              <w:rPr>
                <w:sz w:val="22"/>
                <w:szCs w:val="22"/>
              </w:rPr>
              <w:t>Expérience de la structure dans le domaine</w:t>
            </w:r>
          </w:p>
        </w:tc>
        <w:tc>
          <w:tcPr>
            <w:tcW w:w="2268" w:type="dxa"/>
          </w:tcPr>
          <w:p w14:paraId="2DEB4EDF" w14:textId="77777777" w:rsidR="00F5369C" w:rsidRPr="00FA3AB0" w:rsidRDefault="00F5369C" w:rsidP="00F5369C">
            <w:pPr>
              <w:jc w:val="center"/>
              <w:rPr>
                <w:sz w:val="22"/>
                <w:szCs w:val="22"/>
              </w:rPr>
            </w:pPr>
            <w:r w:rsidRPr="00FA3AB0">
              <w:rPr>
                <w:sz w:val="22"/>
                <w:szCs w:val="22"/>
              </w:rPr>
              <w:t>18%</w:t>
            </w:r>
          </w:p>
        </w:tc>
      </w:tr>
      <w:tr w:rsidR="00F5369C" w:rsidRPr="00FA3AB0" w14:paraId="2E8F1F8E" w14:textId="77777777" w:rsidTr="00F5369C">
        <w:tc>
          <w:tcPr>
            <w:tcW w:w="5382" w:type="dxa"/>
            <w:shd w:val="clear" w:color="auto" w:fill="F2F2F2" w:themeFill="background1" w:themeFillShade="F2"/>
          </w:tcPr>
          <w:p w14:paraId="4DBE7928" w14:textId="77777777" w:rsidR="00F5369C" w:rsidRPr="00FA3AB0" w:rsidRDefault="00F5369C" w:rsidP="00AB312B">
            <w:pPr>
              <w:pStyle w:val="Paragraphedeliste"/>
              <w:numPr>
                <w:ilvl w:val="0"/>
                <w:numId w:val="4"/>
              </w:numPr>
              <w:ind w:left="601" w:hanging="425"/>
              <w:rPr>
                <w:sz w:val="22"/>
                <w:szCs w:val="22"/>
              </w:rPr>
            </w:pPr>
            <w:r w:rsidRPr="00FA3AB0">
              <w:rPr>
                <w:sz w:val="22"/>
                <w:szCs w:val="22"/>
              </w:rPr>
              <w:t>Moyens humains mis à disposition de la formation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F3AD1CB" w14:textId="77777777" w:rsidR="00F5369C" w:rsidRPr="00FA3AB0" w:rsidRDefault="00F5369C" w:rsidP="00F5369C">
            <w:pPr>
              <w:jc w:val="center"/>
              <w:rPr>
                <w:sz w:val="22"/>
                <w:szCs w:val="22"/>
              </w:rPr>
            </w:pPr>
            <w:r w:rsidRPr="00FA3AB0">
              <w:rPr>
                <w:sz w:val="22"/>
                <w:szCs w:val="22"/>
              </w:rPr>
              <w:t>18%</w:t>
            </w:r>
          </w:p>
        </w:tc>
      </w:tr>
      <w:tr w:rsidR="00F5369C" w:rsidRPr="00FA3AB0" w14:paraId="1268D508" w14:textId="77777777" w:rsidTr="00F5369C">
        <w:tc>
          <w:tcPr>
            <w:tcW w:w="5382" w:type="dxa"/>
          </w:tcPr>
          <w:p w14:paraId="43BA5703" w14:textId="77777777" w:rsidR="00F5369C" w:rsidRPr="00FA3AB0" w:rsidRDefault="00F5369C" w:rsidP="00AB312B">
            <w:pPr>
              <w:pStyle w:val="Paragraphedeliste"/>
              <w:numPr>
                <w:ilvl w:val="0"/>
                <w:numId w:val="4"/>
              </w:numPr>
              <w:ind w:left="601" w:hanging="425"/>
              <w:rPr>
                <w:sz w:val="22"/>
                <w:szCs w:val="22"/>
              </w:rPr>
            </w:pPr>
            <w:r w:rsidRPr="00FA3AB0">
              <w:rPr>
                <w:sz w:val="22"/>
                <w:szCs w:val="22"/>
              </w:rPr>
              <w:t>Prix de la formation</w:t>
            </w:r>
          </w:p>
        </w:tc>
        <w:tc>
          <w:tcPr>
            <w:tcW w:w="2268" w:type="dxa"/>
          </w:tcPr>
          <w:p w14:paraId="5EA8F26B" w14:textId="77777777" w:rsidR="00F5369C" w:rsidRPr="00FA3AB0" w:rsidRDefault="00F5369C" w:rsidP="00F5369C">
            <w:pPr>
              <w:jc w:val="center"/>
              <w:rPr>
                <w:sz w:val="22"/>
                <w:szCs w:val="22"/>
              </w:rPr>
            </w:pPr>
            <w:r w:rsidRPr="00FA3AB0">
              <w:rPr>
                <w:sz w:val="22"/>
                <w:szCs w:val="22"/>
              </w:rPr>
              <w:t>5%</w:t>
            </w:r>
          </w:p>
        </w:tc>
      </w:tr>
    </w:tbl>
    <w:p w14:paraId="39115751" w14:textId="775B9974" w:rsidR="00F5369C" w:rsidRDefault="00F5369C" w:rsidP="0049055F">
      <w:pPr>
        <w:ind w:left="360"/>
        <w:rPr>
          <w:sz w:val="22"/>
          <w:szCs w:val="22"/>
        </w:rPr>
      </w:pPr>
    </w:p>
    <w:p w14:paraId="101AEC42" w14:textId="5A980CEB" w:rsidR="00F5369C" w:rsidRDefault="00F5369C" w:rsidP="0049055F">
      <w:pPr>
        <w:ind w:left="360"/>
        <w:rPr>
          <w:sz w:val="22"/>
          <w:szCs w:val="22"/>
        </w:rPr>
      </w:pPr>
    </w:p>
    <w:p w14:paraId="16347036" w14:textId="642A28D8" w:rsidR="00F5369C" w:rsidRDefault="00F5369C" w:rsidP="0049055F">
      <w:pPr>
        <w:ind w:left="360"/>
        <w:rPr>
          <w:sz w:val="22"/>
          <w:szCs w:val="22"/>
        </w:rPr>
      </w:pPr>
    </w:p>
    <w:p w14:paraId="406DDD3B" w14:textId="3DE21220" w:rsidR="00F5369C" w:rsidRDefault="00F5369C" w:rsidP="0049055F">
      <w:pPr>
        <w:ind w:left="360"/>
        <w:rPr>
          <w:sz w:val="22"/>
          <w:szCs w:val="22"/>
        </w:rPr>
      </w:pPr>
    </w:p>
    <w:p w14:paraId="24DE2E7E" w14:textId="6ED05371" w:rsidR="00F5369C" w:rsidRDefault="00F5369C" w:rsidP="0049055F">
      <w:pPr>
        <w:ind w:left="360"/>
        <w:rPr>
          <w:sz w:val="22"/>
          <w:szCs w:val="22"/>
        </w:rPr>
      </w:pPr>
    </w:p>
    <w:p w14:paraId="491E1235" w14:textId="65936E69" w:rsidR="00F5369C" w:rsidRDefault="00F5369C" w:rsidP="0049055F">
      <w:pPr>
        <w:ind w:left="360"/>
        <w:rPr>
          <w:sz w:val="22"/>
          <w:szCs w:val="22"/>
        </w:rPr>
      </w:pPr>
    </w:p>
    <w:p w14:paraId="63FF8E87" w14:textId="77777777" w:rsidR="00F5369C" w:rsidRPr="00FA3AB0" w:rsidRDefault="00F5369C" w:rsidP="0049055F">
      <w:pPr>
        <w:ind w:left="360"/>
        <w:rPr>
          <w:sz w:val="22"/>
          <w:szCs w:val="22"/>
        </w:rPr>
      </w:pPr>
    </w:p>
    <w:p w14:paraId="3E43CBCE" w14:textId="5A6F274A" w:rsidR="00621F42" w:rsidRDefault="00621F42" w:rsidP="0049055F">
      <w:pPr>
        <w:ind w:left="360"/>
        <w:rPr>
          <w:sz w:val="22"/>
          <w:szCs w:val="22"/>
        </w:rPr>
      </w:pPr>
    </w:p>
    <w:p w14:paraId="75431A85" w14:textId="77777777" w:rsidR="005C7DF9" w:rsidRPr="00FA3AB0" w:rsidRDefault="005C7DF9" w:rsidP="0049055F">
      <w:pPr>
        <w:ind w:left="360"/>
        <w:rPr>
          <w:sz w:val="22"/>
          <w:szCs w:val="22"/>
        </w:rPr>
      </w:pPr>
    </w:p>
    <w:p w14:paraId="145B85AF" w14:textId="3F23CB93" w:rsidR="00D77093" w:rsidRPr="00FA3AB0" w:rsidRDefault="00D77093" w:rsidP="00AB312B">
      <w:pPr>
        <w:pStyle w:val="Paragraphedeliste"/>
        <w:numPr>
          <w:ilvl w:val="0"/>
          <w:numId w:val="7"/>
        </w:numPr>
        <w:rPr>
          <w:rFonts w:asciiTheme="majorHAnsi" w:hAnsiTheme="majorHAnsi" w:cstheme="majorHAnsi"/>
          <w:b/>
          <w:color w:val="0033CC"/>
          <w:sz w:val="22"/>
          <w:szCs w:val="22"/>
        </w:rPr>
      </w:pPr>
      <w:r w:rsidRPr="00FA3AB0">
        <w:rPr>
          <w:rFonts w:asciiTheme="majorHAnsi" w:hAnsiTheme="majorHAnsi" w:cstheme="majorHAnsi"/>
          <w:b/>
          <w:color w:val="0033CC"/>
          <w:sz w:val="22"/>
          <w:szCs w:val="22"/>
        </w:rPr>
        <w:t>COMITE DE SELECTION</w:t>
      </w:r>
    </w:p>
    <w:p w14:paraId="34C9ABA0" w14:textId="2A3D7312" w:rsidR="00621F42" w:rsidRPr="00FA3AB0" w:rsidRDefault="00420882" w:rsidP="005C7DF9">
      <w:pPr>
        <w:ind w:left="284"/>
        <w:rPr>
          <w:sz w:val="22"/>
          <w:szCs w:val="22"/>
        </w:rPr>
      </w:pPr>
      <w:r w:rsidRPr="00FA3AB0">
        <w:rPr>
          <w:sz w:val="22"/>
          <w:szCs w:val="22"/>
        </w:rPr>
        <w:t xml:space="preserve">Un comité de sélection composé de </w:t>
      </w:r>
      <w:r w:rsidR="00A257BC" w:rsidRPr="00FA3AB0">
        <w:rPr>
          <w:sz w:val="22"/>
          <w:szCs w:val="22"/>
        </w:rPr>
        <w:t xml:space="preserve">deux services de </w:t>
      </w:r>
      <w:r w:rsidRPr="00FA3AB0">
        <w:rPr>
          <w:sz w:val="22"/>
          <w:szCs w:val="22"/>
        </w:rPr>
        <w:t>la DEETS</w:t>
      </w:r>
      <w:r w:rsidR="00A257BC" w:rsidRPr="00FA3AB0">
        <w:rPr>
          <w:sz w:val="22"/>
          <w:szCs w:val="22"/>
        </w:rPr>
        <w:t xml:space="preserve">- </w:t>
      </w:r>
      <w:r w:rsidRPr="00FA3AB0">
        <w:rPr>
          <w:sz w:val="22"/>
          <w:szCs w:val="22"/>
        </w:rPr>
        <w:t xml:space="preserve"> services Pôle solidarité, et Pôle 3</w:t>
      </w:r>
      <w:r w:rsidRPr="00FA3AB0">
        <w:rPr>
          <w:sz w:val="22"/>
          <w:szCs w:val="22"/>
          <w:vertAlign w:val="superscript"/>
        </w:rPr>
        <w:t>E</w:t>
      </w:r>
      <w:r w:rsidR="00A257BC" w:rsidRPr="00FA3AB0">
        <w:rPr>
          <w:sz w:val="22"/>
          <w:szCs w:val="22"/>
        </w:rPr>
        <w:t xml:space="preserve"> -</w:t>
      </w:r>
      <w:r w:rsidRPr="00FA3AB0">
        <w:rPr>
          <w:sz w:val="22"/>
          <w:szCs w:val="22"/>
        </w:rPr>
        <w:t>, du service de la Cohésion sociale de la préfecture, du Conseil départemental, de la DEAL, de l’ARS, de la Banque alimentaire sera chargé d’instruire et de retenir le ou les lauréats.</w:t>
      </w:r>
    </w:p>
    <w:p w14:paraId="3E84A6ED" w14:textId="77777777" w:rsidR="00CC2452" w:rsidRPr="00E11902" w:rsidRDefault="00CC2452" w:rsidP="005C7DF9">
      <w:pPr>
        <w:widowControl/>
        <w:autoSpaceDE w:val="0"/>
        <w:autoSpaceDN w:val="0"/>
        <w:adjustRightInd w:val="0"/>
        <w:ind w:hanging="76"/>
        <w:jc w:val="both"/>
        <w:rPr>
          <w:sz w:val="10"/>
          <w:szCs w:val="10"/>
        </w:rPr>
      </w:pPr>
    </w:p>
    <w:p w14:paraId="5E45A9DD" w14:textId="1C5B6EEC" w:rsidR="00D77093" w:rsidRPr="00FA3AB0" w:rsidRDefault="00D77093" w:rsidP="005C7DF9">
      <w:pPr>
        <w:widowControl/>
        <w:autoSpaceDE w:val="0"/>
        <w:autoSpaceDN w:val="0"/>
        <w:adjustRightInd w:val="0"/>
        <w:ind w:left="284" w:hanging="76"/>
        <w:jc w:val="both"/>
        <w:rPr>
          <w:sz w:val="22"/>
          <w:szCs w:val="22"/>
        </w:rPr>
      </w:pPr>
      <w:r w:rsidRPr="00FA3AB0">
        <w:rPr>
          <w:sz w:val="22"/>
          <w:szCs w:val="22"/>
        </w:rPr>
        <w:t xml:space="preserve">Seuls les dossiers complets seront instruits. Le comité de sélection se réserve le droit de refuser un projet lorsqu’il ne répond pas aux critères. </w:t>
      </w:r>
    </w:p>
    <w:p w14:paraId="31927088" w14:textId="372E9067" w:rsidR="00D77093" w:rsidRPr="00FA3AB0" w:rsidRDefault="00D77093" w:rsidP="00D77093">
      <w:pPr>
        <w:widowControl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0000079" w14:textId="77777777" w:rsidR="00D44D7E" w:rsidRPr="000C3577" w:rsidRDefault="00D44D7E">
      <w:pPr>
        <w:rPr>
          <w:sz w:val="10"/>
          <w:szCs w:val="10"/>
        </w:rPr>
      </w:pPr>
    </w:p>
    <w:p w14:paraId="34BD3EBD" w14:textId="0DE75F6A" w:rsidR="00BC68E7" w:rsidRPr="00FA3AB0" w:rsidRDefault="005E1C44" w:rsidP="00AB312B">
      <w:pPr>
        <w:pStyle w:val="Default"/>
        <w:numPr>
          <w:ilvl w:val="0"/>
          <w:numId w:val="7"/>
        </w:numPr>
        <w:jc w:val="both"/>
        <w:rPr>
          <w:rFonts w:asciiTheme="majorHAnsi" w:hAnsiTheme="majorHAnsi" w:cstheme="majorHAnsi"/>
          <w:b/>
          <w:color w:val="0033CC"/>
          <w:sz w:val="22"/>
          <w:szCs w:val="22"/>
        </w:rPr>
      </w:pPr>
      <w:r w:rsidRPr="00FA3AB0">
        <w:rPr>
          <w:rFonts w:asciiTheme="majorHAnsi" w:hAnsiTheme="majorHAnsi" w:cstheme="majorHAnsi"/>
          <w:b/>
          <w:color w:val="0033CC"/>
          <w:sz w:val="22"/>
          <w:szCs w:val="22"/>
        </w:rPr>
        <w:t>MODALITES DE VERSEMENT DE LA SUBVENTION</w:t>
      </w:r>
    </w:p>
    <w:p w14:paraId="5B1CAE9A" w14:textId="77777777" w:rsidR="00BC68E7" w:rsidRPr="00FA3AB0" w:rsidRDefault="00BC68E7" w:rsidP="00BC68E7">
      <w:pPr>
        <w:pStyle w:val="Default"/>
        <w:jc w:val="both"/>
        <w:rPr>
          <w:rFonts w:ascii="Liberation Serif" w:hAnsi="Liberation Serif" w:cs="Liberation Serif"/>
          <w:color w:val="auto"/>
          <w:sz w:val="22"/>
          <w:szCs w:val="22"/>
        </w:rPr>
      </w:pPr>
      <w:r w:rsidRPr="00FA3AB0">
        <w:rPr>
          <w:rFonts w:ascii="Liberation Serif" w:hAnsi="Liberation Serif" w:cs="Liberation Serif"/>
          <w:color w:val="auto"/>
          <w:sz w:val="22"/>
          <w:szCs w:val="22"/>
        </w:rPr>
        <w:t>Les aides sont versées sur la base d’une décision attributive qu’il s’agisse d’un acte unilatéral ou d’une</w:t>
      </w:r>
    </w:p>
    <w:p w14:paraId="766330E5" w14:textId="77777777" w:rsidR="00BC68E7" w:rsidRPr="00FA3AB0" w:rsidRDefault="00BC68E7" w:rsidP="00BC68E7">
      <w:pPr>
        <w:pStyle w:val="Default"/>
        <w:jc w:val="both"/>
        <w:rPr>
          <w:rFonts w:ascii="Liberation Serif" w:hAnsi="Liberation Serif" w:cs="Liberation Serif"/>
          <w:color w:val="auto"/>
          <w:sz w:val="22"/>
          <w:szCs w:val="22"/>
        </w:rPr>
      </w:pPr>
      <w:r w:rsidRPr="00FA3AB0">
        <w:rPr>
          <w:rFonts w:ascii="Liberation Serif" w:hAnsi="Liberation Serif" w:cs="Liberation Serif"/>
          <w:color w:val="auto"/>
          <w:sz w:val="22"/>
          <w:szCs w:val="22"/>
        </w:rPr>
        <w:t>convention établie entre la DEETS et le prestataire retenu. Cette décision attributive définit le montant alloué au porteur de projet.</w:t>
      </w:r>
    </w:p>
    <w:p w14:paraId="5657B10F" w14:textId="7E48B09A" w:rsidR="00BC68E7" w:rsidRPr="00FA3AB0" w:rsidRDefault="00BC68E7" w:rsidP="00BC68E7">
      <w:pPr>
        <w:pStyle w:val="Default"/>
        <w:jc w:val="both"/>
        <w:rPr>
          <w:rFonts w:ascii="Liberation Serif" w:hAnsi="Liberation Serif" w:cs="Liberation Serif"/>
          <w:color w:val="auto"/>
          <w:sz w:val="22"/>
          <w:szCs w:val="22"/>
        </w:rPr>
      </w:pPr>
      <w:r w:rsidRPr="00FA3AB0">
        <w:rPr>
          <w:rFonts w:ascii="Liberation Serif" w:hAnsi="Liberation Serif" w:cs="Liberation Serif"/>
          <w:color w:val="auto"/>
          <w:sz w:val="22"/>
          <w:szCs w:val="22"/>
        </w:rPr>
        <w:t>La subvention s’effectuera en trois versements :</w:t>
      </w:r>
    </w:p>
    <w:p w14:paraId="7D306DA1" w14:textId="09D35205" w:rsidR="00BC68E7" w:rsidRPr="00FA3AB0" w:rsidRDefault="00BC68E7" w:rsidP="00AB312B">
      <w:pPr>
        <w:pStyle w:val="Default"/>
        <w:numPr>
          <w:ilvl w:val="0"/>
          <w:numId w:val="11"/>
        </w:numPr>
        <w:jc w:val="both"/>
        <w:rPr>
          <w:rFonts w:ascii="Liberation Serif" w:hAnsi="Liberation Serif" w:cs="Liberation Serif"/>
          <w:color w:val="auto"/>
          <w:sz w:val="22"/>
          <w:szCs w:val="22"/>
        </w:rPr>
      </w:pPr>
      <w:r w:rsidRPr="00FA3AB0">
        <w:rPr>
          <w:rFonts w:ascii="Liberation Serif" w:hAnsi="Liberation Serif" w:cs="Liberation Serif"/>
          <w:color w:val="auto"/>
          <w:sz w:val="22"/>
          <w:szCs w:val="22"/>
        </w:rPr>
        <w:t xml:space="preserve">Une avance de 60% du montant maximum de la subvention est versée </w:t>
      </w:r>
      <w:r w:rsidR="00DD2E79" w:rsidRPr="00FA3AB0">
        <w:rPr>
          <w:rFonts w:ascii="Liberation Serif" w:hAnsi="Liberation Serif" w:cs="Liberation Serif"/>
          <w:color w:val="auto"/>
          <w:sz w:val="22"/>
          <w:szCs w:val="22"/>
        </w:rPr>
        <w:t>à la réception du certif</w:t>
      </w:r>
      <w:r w:rsidR="00B365ED" w:rsidRPr="00FA3AB0">
        <w:rPr>
          <w:rFonts w:ascii="Liberation Serif" w:hAnsi="Liberation Serif" w:cs="Liberation Serif"/>
          <w:color w:val="auto"/>
          <w:sz w:val="22"/>
          <w:szCs w:val="22"/>
        </w:rPr>
        <w:t>i</w:t>
      </w:r>
      <w:r w:rsidR="00DD2E79" w:rsidRPr="00FA3AB0">
        <w:rPr>
          <w:rFonts w:ascii="Liberation Serif" w:hAnsi="Liberation Serif" w:cs="Liberation Serif"/>
          <w:color w:val="auto"/>
          <w:sz w:val="22"/>
          <w:szCs w:val="22"/>
        </w:rPr>
        <w:t>cat de démarrage de la phase préparatoire de l’action</w:t>
      </w:r>
      <w:r w:rsidRPr="00FA3AB0">
        <w:rPr>
          <w:rFonts w:ascii="Liberation Serif" w:hAnsi="Liberation Serif" w:cs="Liberation Serif"/>
          <w:color w:val="auto"/>
          <w:sz w:val="22"/>
          <w:szCs w:val="22"/>
        </w:rPr>
        <w:t>.</w:t>
      </w:r>
    </w:p>
    <w:p w14:paraId="45EAA9E1" w14:textId="6E22E72E" w:rsidR="00BC68E7" w:rsidRPr="00FA3AB0" w:rsidRDefault="00F751E0" w:rsidP="00AB312B">
      <w:pPr>
        <w:pStyle w:val="Default"/>
        <w:numPr>
          <w:ilvl w:val="0"/>
          <w:numId w:val="11"/>
        </w:numPr>
        <w:jc w:val="both"/>
        <w:rPr>
          <w:rFonts w:ascii="Liberation Serif" w:hAnsi="Liberation Serif" w:cs="Liberation Serif"/>
          <w:color w:val="auto"/>
          <w:sz w:val="22"/>
          <w:szCs w:val="22"/>
        </w:rPr>
      </w:pPr>
      <w:r w:rsidRPr="00FA3AB0">
        <w:rPr>
          <w:rFonts w:ascii="Liberation Serif" w:hAnsi="Liberation Serif" w:cs="Liberation Serif"/>
          <w:color w:val="auto"/>
          <w:sz w:val="22"/>
          <w:szCs w:val="22"/>
        </w:rPr>
        <w:t>3</w:t>
      </w:r>
      <w:r w:rsidR="00BC68E7" w:rsidRPr="00FA3AB0">
        <w:rPr>
          <w:rFonts w:ascii="Liberation Serif" w:hAnsi="Liberation Serif" w:cs="Liberation Serif"/>
          <w:color w:val="auto"/>
          <w:sz w:val="22"/>
          <w:szCs w:val="22"/>
        </w:rPr>
        <w:t xml:space="preserve">0 % à </w:t>
      </w:r>
      <w:r w:rsidR="00493A15" w:rsidRPr="00FA3AB0">
        <w:rPr>
          <w:rFonts w:ascii="Liberation Serif" w:hAnsi="Liberation Serif" w:cs="Liberation Serif"/>
          <w:color w:val="auto"/>
          <w:sz w:val="22"/>
          <w:szCs w:val="22"/>
        </w:rPr>
        <w:t>mi-parcours</w:t>
      </w:r>
      <w:r w:rsidR="00BC68E7" w:rsidRPr="00FA3AB0">
        <w:rPr>
          <w:rFonts w:ascii="Liberation Serif" w:hAnsi="Liberation Serif" w:cs="Liberation Serif"/>
          <w:color w:val="auto"/>
          <w:sz w:val="22"/>
          <w:szCs w:val="22"/>
        </w:rPr>
        <w:t xml:space="preserve"> </w:t>
      </w:r>
      <w:r w:rsidR="00E250F6" w:rsidRPr="00FA3AB0">
        <w:rPr>
          <w:rFonts w:ascii="Liberation Serif" w:hAnsi="Liberation Serif" w:cs="Liberation Serif"/>
          <w:color w:val="auto"/>
          <w:sz w:val="22"/>
          <w:szCs w:val="22"/>
        </w:rPr>
        <w:t>du programme de formation sur présentation</w:t>
      </w:r>
      <w:r w:rsidR="00BC68E7" w:rsidRPr="00FA3AB0">
        <w:rPr>
          <w:rFonts w:ascii="Liberation Serif" w:hAnsi="Liberation Serif" w:cs="Liberation Serif"/>
          <w:color w:val="auto"/>
          <w:sz w:val="22"/>
          <w:szCs w:val="22"/>
        </w:rPr>
        <w:t xml:space="preserve"> d’un bilan qualitatif</w:t>
      </w:r>
    </w:p>
    <w:p w14:paraId="5C05B3D9" w14:textId="6C752190" w:rsidR="00BC68E7" w:rsidRPr="00FA3AB0" w:rsidRDefault="00F751E0" w:rsidP="00AB312B">
      <w:pPr>
        <w:pStyle w:val="Paragraphedeliste"/>
        <w:widowControl/>
        <w:numPr>
          <w:ilvl w:val="0"/>
          <w:numId w:val="11"/>
        </w:numPr>
        <w:autoSpaceDE w:val="0"/>
        <w:autoSpaceDN w:val="0"/>
        <w:adjustRightInd w:val="0"/>
        <w:rPr>
          <w:rFonts w:ascii="Arial Black" w:hAnsi="Arial Black"/>
          <w:b/>
          <w:color w:val="0033CC"/>
          <w:sz w:val="22"/>
          <w:szCs w:val="22"/>
        </w:rPr>
      </w:pPr>
      <w:r w:rsidRPr="00FA3AB0">
        <w:rPr>
          <w:sz w:val="22"/>
          <w:szCs w:val="22"/>
        </w:rPr>
        <w:t>Le solde de 1</w:t>
      </w:r>
      <w:r w:rsidR="00BC68E7" w:rsidRPr="00FA3AB0">
        <w:rPr>
          <w:sz w:val="22"/>
          <w:szCs w:val="22"/>
        </w:rPr>
        <w:t xml:space="preserve">0 % sur justification de la réalisation </w:t>
      </w:r>
      <w:r w:rsidR="007706A4" w:rsidRPr="00FA3AB0">
        <w:rPr>
          <w:sz w:val="22"/>
          <w:szCs w:val="22"/>
        </w:rPr>
        <w:t xml:space="preserve">totale </w:t>
      </w:r>
      <w:r w:rsidR="00BC68E7" w:rsidRPr="00FA3AB0">
        <w:rPr>
          <w:sz w:val="22"/>
          <w:szCs w:val="22"/>
        </w:rPr>
        <w:t xml:space="preserve">du projet </w:t>
      </w:r>
      <w:r w:rsidR="00BC68E7" w:rsidRPr="00FA3AB0">
        <w:rPr>
          <w:color w:val="FFFFFF" w:themeColor="background1"/>
          <w:sz w:val="22"/>
          <w:szCs w:val="22"/>
        </w:rPr>
        <w:t>CALENDRIER DE L’APPEL</w:t>
      </w:r>
    </w:p>
    <w:p w14:paraId="2B52FF6F" w14:textId="70E33063" w:rsidR="00BC68E7" w:rsidRDefault="00BC68E7" w:rsidP="0070121A">
      <w:pPr>
        <w:widowControl/>
        <w:autoSpaceDE w:val="0"/>
        <w:autoSpaceDN w:val="0"/>
        <w:adjustRightInd w:val="0"/>
        <w:ind w:left="360"/>
        <w:rPr>
          <w:rFonts w:ascii="Arial Black" w:hAnsi="Arial Black"/>
          <w:b/>
          <w:color w:val="0033CC"/>
          <w:sz w:val="22"/>
          <w:szCs w:val="22"/>
        </w:rPr>
      </w:pPr>
    </w:p>
    <w:p w14:paraId="56C4366E" w14:textId="77777777" w:rsidR="004F6A6C" w:rsidRPr="004F6A6C" w:rsidRDefault="004F6A6C" w:rsidP="0070121A">
      <w:pPr>
        <w:widowControl/>
        <w:autoSpaceDE w:val="0"/>
        <w:autoSpaceDN w:val="0"/>
        <w:adjustRightInd w:val="0"/>
        <w:ind w:left="360"/>
        <w:rPr>
          <w:rFonts w:ascii="Arial Black" w:hAnsi="Arial Black"/>
          <w:b/>
          <w:color w:val="0033CC"/>
          <w:sz w:val="8"/>
          <w:szCs w:val="8"/>
        </w:rPr>
      </w:pPr>
    </w:p>
    <w:p w14:paraId="4C862A0C" w14:textId="4DFD70CA" w:rsidR="00395528" w:rsidRPr="00FA3AB0" w:rsidRDefault="00B83400" w:rsidP="00AB312B">
      <w:pPr>
        <w:pStyle w:val="Paragraphedeliste"/>
        <w:widowControl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  <w:b/>
          <w:color w:val="0033CC"/>
          <w:sz w:val="22"/>
          <w:szCs w:val="22"/>
        </w:rPr>
      </w:pPr>
      <w:r w:rsidRPr="00FA3AB0">
        <w:rPr>
          <w:rFonts w:asciiTheme="majorHAnsi" w:hAnsiTheme="majorHAnsi" w:cstheme="majorHAnsi"/>
          <w:b/>
          <w:color w:val="0033CC"/>
          <w:sz w:val="22"/>
          <w:szCs w:val="22"/>
        </w:rPr>
        <w:t>COMPOSITION DU DOSSIER</w:t>
      </w:r>
    </w:p>
    <w:p w14:paraId="5207DA69" w14:textId="75403118" w:rsidR="00395528" w:rsidRPr="00FA3AB0" w:rsidRDefault="00395528" w:rsidP="00395528">
      <w:pPr>
        <w:widowControl/>
        <w:autoSpaceDE w:val="0"/>
        <w:autoSpaceDN w:val="0"/>
        <w:adjustRightInd w:val="0"/>
        <w:rPr>
          <w:sz w:val="22"/>
          <w:szCs w:val="22"/>
        </w:rPr>
      </w:pPr>
      <w:r w:rsidRPr="00FA3AB0">
        <w:rPr>
          <w:sz w:val="22"/>
          <w:szCs w:val="22"/>
        </w:rPr>
        <w:t>Le dossier</w:t>
      </w:r>
      <w:r w:rsidR="00A329D1" w:rsidRPr="00FA3AB0">
        <w:rPr>
          <w:sz w:val="22"/>
          <w:szCs w:val="22"/>
        </w:rPr>
        <w:t xml:space="preserve"> rédigé sur papier libre,</w:t>
      </w:r>
      <w:r w:rsidRPr="00FA3AB0">
        <w:rPr>
          <w:sz w:val="22"/>
          <w:szCs w:val="22"/>
        </w:rPr>
        <w:t xml:space="preserve"> comprend les éléments suivants :</w:t>
      </w:r>
    </w:p>
    <w:p w14:paraId="3AA84BC6" w14:textId="44F43C67" w:rsidR="00A9301E" w:rsidRPr="00FA3AB0" w:rsidRDefault="00A9301E" w:rsidP="00AB312B">
      <w:pPr>
        <w:pStyle w:val="Paragraphedeliste"/>
        <w:widowControl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firstLine="414"/>
        <w:rPr>
          <w:sz w:val="22"/>
          <w:szCs w:val="22"/>
        </w:rPr>
      </w:pPr>
      <w:r w:rsidRPr="00FA3AB0">
        <w:rPr>
          <w:sz w:val="22"/>
          <w:szCs w:val="22"/>
        </w:rPr>
        <w:t>Le courrier d’acte de candidature</w:t>
      </w:r>
    </w:p>
    <w:p w14:paraId="19104E5A" w14:textId="0EDD01F8" w:rsidR="00395528" w:rsidRPr="00FA3AB0" w:rsidRDefault="00395528" w:rsidP="00AB312B">
      <w:pPr>
        <w:pStyle w:val="Paragraphedeliste"/>
        <w:widowControl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firstLine="414"/>
        <w:rPr>
          <w:sz w:val="22"/>
          <w:szCs w:val="22"/>
        </w:rPr>
      </w:pPr>
      <w:r w:rsidRPr="00FA3AB0">
        <w:rPr>
          <w:sz w:val="22"/>
          <w:szCs w:val="22"/>
        </w:rPr>
        <w:t xml:space="preserve">La </w:t>
      </w:r>
      <w:r w:rsidR="00DA2276" w:rsidRPr="00FA3AB0">
        <w:rPr>
          <w:sz w:val="22"/>
          <w:szCs w:val="22"/>
        </w:rPr>
        <w:t>présentation</w:t>
      </w:r>
      <w:r w:rsidRPr="00FA3AB0">
        <w:rPr>
          <w:sz w:val="22"/>
          <w:szCs w:val="22"/>
        </w:rPr>
        <w:t xml:space="preserve"> de la structure prestataire</w:t>
      </w:r>
    </w:p>
    <w:p w14:paraId="6A2A6058" w14:textId="1F4BA440" w:rsidR="00395528" w:rsidRPr="00FA3AB0" w:rsidRDefault="0070121A" w:rsidP="00AB312B">
      <w:pPr>
        <w:pStyle w:val="Paragraphedeliste"/>
        <w:widowControl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firstLine="414"/>
        <w:rPr>
          <w:sz w:val="22"/>
          <w:szCs w:val="22"/>
        </w:rPr>
      </w:pPr>
      <w:r w:rsidRPr="00FA3AB0">
        <w:rPr>
          <w:sz w:val="22"/>
          <w:szCs w:val="22"/>
        </w:rPr>
        <w:t>La</w:t>
      </w:r>
      <w:r w:rsidR="00395528" w:rsidRPr="00FA3AB0">
        <w:rPr>
          <w:sz w:val="22"/>
          <w:szCs w:val="22"/>
        </w:rPr>
        <w:t xml:space="preserve"> présentation détaillée du projet </w:t>
      </w:r>
    </w:p>
    <w:p w14:paraId="33E8F85A" w14:textId="6EADE476" w:rsidR="00A9301E" w:rsidRPr="00FA3AB0" w:rsidRDefault="00A9301E" w:rsidP="00AB312B">
      <w:pPr>
        <w:pStyle w:val="Paragraphedeliste"/>
        <w:widowControl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firstLine="414"/>
        <w:rPr>
          <w:sz w:val="22"/>
          <w:szCs w:val="22"/>
        </w:rPr>
      </w:pPr>
      <w:r w:rsidRPr="00FA3AB0">
        <w:rPr>
          <w:sz w:val="22"/>
          <w:szCs w:val="22"/>
        </w:rPr>
        <w:t>Les ressources mobilisées</w:t>
      </w:r>
    </w:p>
    <w:p w14:paraId="202282C6" w14:textId="5BEFF72B" w:rsidR="00A9301E" w:rsidRPr="00FA3AB0" w:rsidRDefault="00A9301E" w:rsidP="00AB312B">
      <w:pPr>
        <w:pStyle w:val="Paragraphedeliste"/>
        <w:widowControl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firstLine="414"/>
        <w:rPr>
          <w:sz w:val="22"/>
          <w:szCs w:val="22"/>
        </w:rPr>
      </w:pPr>
      <w:r w:rsidRPr="00FA3AB0">
        <w:rPr>
          <w:sz w:val="22"/>
          <w:szCs w:val="22"/>
        </w:rPr>
        <w:t>Les conditions d’évaluation</w:t>
      </w:r>
    </w:p>
    <w:p w14:paraId="1FEA0A0F" w14:textId="42617AA4" w:rsidR="00A9301E" w:rsidRPr="00FA3AB0" w:rsidRDefault="00A9301E" w:rsidP="00AB312B">
      <w:pPr>
        <w:pStyle w:val="Paragraphedeliste"/>
        <w:widowControl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firstLine="414"/>
        <w:rPr>
          <w:sz w:val="22"/>
          <w:szCs w:val="22"/>
        </w:rPr>
      </w:pPr>
      <w:r w:rsidRPr="00FA3AB0">
        <w:rPr>
          <w:sz w:val="22"/>
          <w:szCs w:val="22"/>
        </w:rPr>
        <w:t xml:space="preserve">Le calendrier de mise en </w:t>
      </w:r>
      <w:r w:rsidR="00EE267F" w:rsidRPr="00FA3AB0">
        <w:rPr>
          <w:sz w:val="22"/>
          <w:szCs w:val="22"/>
        </w:rPr>
        <w:t>œuvre</w:t>
      </w:r>
    </w:p>
    <w:p w14:paraId="6FD513C9" w14:textId="07464EC6" w:rsidR="00395528" w:rsidRPr="00FA3AB0" w:rsidRDefault="0070121A" w:rsidP="00AB312B">
      <w:pPr>
        <w:pStyle w:val="Paragraphedeliste"/>
        <w:widowControl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firstLine="414"/>
        <w:rPr>
          <w:strike/>
          <w:sz w:val="22"/>
          <w:szCs w:val="22"/>
        </w:rPr>
      </w:pPr>
      <w:r w:rsidRPr="00FA3AB0">
        <w:rPr>
          <w:sz w:val="22"/>
          <w:szCs w:val="22"/>
        </w:rPr>
        <w:t>Le</w:t>
      </w:r>
      <w:r w:rsidR="00395528" w:rsidRPr="00FA3AB0">
        <w:rPr>
          <w:sz w:val="22"/>
          <w:szCs w:val="22"/>
        </w:rPr>
        <w:t xml:space="preserve"> budget prévisionnel du projet </w:t>
      </w:r>
    </w:p>
    <w:p w14:paraId="0EE8680A" w14:textId="3068C4B6" w:rsidR="00395528" w:rsidRPr="00FA3AB0" w:rsidRDefault="0070121A" w:rsidP="00AB312B">
      <w:pPr>
        <w:pStyle w:val="Paragraphedeliste"/>
        <w:widowControl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firstLine="414"/>
        <w:rPr>
          <w:strike/>
          <w:sz w:val="22"/>
          <w:szCs w:val="22"/>
        </w:rPr>
      </w:pPr>
      <w:r w:rsidRPr="00FA3AB0">
        <w:rPr>
          <w:sz w:val="22"/>
          <w:szCs w:val="22"/>
        </w:rPr>
        <w:t>La</w:t>
      </w:r>
      <w:r w:rsidR="00395528" w:rsidRPr="00FA3AB0">
        <w:rPr>
          <w:sz w:val="22"/>
          <w:szCs w:val="22"/>
        </w:rPr>
        <w:t xml:space="preserve"> fourniture des pièces </w:t>
      </w:r>
      <w:r w:rsidRPr="00FA3AB0">
        <w:rPr>
          <w:sz w:val="22"/>
          <w:szCs w:val="22"/>
        </w:rPr>
        <w:t xml:space="preserve">justificatives </w:t>
      </w:r>
    </w:p>
    <w:p w14:paraId="45C80756" w14:textId="2963778F" w:rsidR="00CF4A5A" w:rsidRPr="00FA3AB0" w:rsidRDefault="0070121A" w:rsidP="00AB312B">
      <w:pPr>
        <w:pStyle w:val="Paragraphedeliste"/>
        <w:widowControl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firstLine="414"/>
        <w:rPr>
          <w:sz w:val="22"/>
          <w:szCs w:val="22"/>
        </w:rPr>
      </w:pPr>
      <w:r w:rsidRPr="00FA3AB0">
        <w:rPr>
          <w:sz w:val="22"/>
          <w:szCs w:val="22"/>
        </w:rPr>
        <w:t>La</w:t>
      </w:r>
      <w:r w:rsidR="00395528" w:rsidRPr="00FA3AB0">
        <w:rPr>
          <w:sz w:val="22"/>
          <w:szCs w:val="22"/>
        </w:rPr>
        <w:t xml:space="preserve"> déclaration des aides d’Etat sur 3 ans, </w:t>
      </w:r>
    </w:p>
    <w:p w14:paraId="527FC2B9" w14:textId="71337AE1" w:rsidR="00A9301E" w:rsidRPr="00FA3AB0" w:rsidRDefault="00A9301E" w:rsidP="00AB312B">
      <w:pPr>
        <w:pStyle w:val="Paragraphedeliste"/>
        <w:widowControl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firstLine="414"/>
        <w:rPr>
          <w:sz w:val="22"/>
          <w:szCs w:val="22"/>
        </w:rPr>
      </w:pPr>
      <w:r w:rsidRPr="00FA3AB0">
        <w:rPr>
          <w:sz w:val="22"/>
          <w:szCs w:val="22"/>
        </w:rPr>
        <w:t>Avis de situation au répertoire SIRENE datant de moins de 3 mois</w:t>
      </w:r>
    </w:p>
    <w:p w14:paraId="5EFDF795" w14:textId="5161DC00" w:rsidR="00A9301E" w:rsidRPr="00FA3AB0" w:rsidRDefault="00E250F6" w:rsidP="00AB312B">
      <w:pPr>
        <w:pStyle w:val="Paragraphedeliste"/>
        <w:widowControl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firstLine="414"/>
        <w:rPr>
          <w:sz w:val="22"/>
          <w:szCs w:val="22"/>
        </w:rPr>
      </w:pPr>
      <w:r w:rsidRPr="00FA3AB0">
        <w:rPr>
          <w:sz w:val="22"/>
          <w:szCs w:val="22"/>
        </w:rPr>
        <w:t>Extrait du J</w:t>
      </w:r>
      <w:r w:rsidR="00A9301E" w:rsidRPr="00FA3AB0">
        <w:rPr>
          <w:sz w:val="22"/>
          <w:szCs w:val="22"/>
        </w:rPr>
        <w:t>O instituant l’établissement</w:t>
      </w:r>
    </w:p>
    <w:p w14:paraId="6C08AF5A" w14:textId="47727BF1" w:rsidR="00A9301E" w:rsidRPr="00FA3AB0" w:rsidRDefault="00A9301E" w:rsidP="00AB312B">
      <w:pPr>
        <w:pStyle w:val="Paragraphedeliste"/>
        <w:widowControl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firstLine="414"/>
        <w:rPr>
          <w:sz w:val="22"/>
          <w:szCs w:val="22"/>
        </w:rPr>
      </w:pPr>
      <w:r w:rsidRPr="00FA3AB0">
        <w:rPr>
          <w:sz w:val="22"/>
          <w:szCs w:val="22"/>
        </w:rPr>
        <w:t>KBIS de moins de 3 mois le cas échéant</w:t>
      </w:r>
    </w:p>
    <w:p w14:paraId="587A110F" w14:textId="5E287E3D" w:rsidR="00E749A1" w:rsidRPr="00FA3AB0" w:rsidRDefault="00E749A1" w:rsidP="00AB312B">
      <w:pPr>
        <w:pStyle w:val="Paragraphedeliste"/>
        <w:widowControl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firstLine="414"/>
        <w:rPr>
          <w:sz w:val="22"/>
          <w:szCs w:val="22"/>
        </w:rPr>
      </w:pPr>
      <w:r w:rsidRPr="00FA3AB0">
        <w:rPr>
          <w:sz w:val="22"/>
          <w:szCs w:val="22"/>
        </w:rPr>
        <w:t>Le dernier compte de résultat clos ;</w:t>
      </w:r>
    </w:p>
    <w:p w14:paraId="5DED5D5D" w14:textId="77777777" w:rsidR="00E749A1" w:rsidRPr="00FA3AB0" w:rsidRDefault="00E749A1" w:rsidP="00AB312B">
      <w:pPr>
        <w:pStyle w:val="Paragraphedeliste"/>
        <w:widowControl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firstLine="414"/>
        <w:rPr>
          <w:sz w:val="22"/>
          <w:szCs w:val="22"/>
        </w:rPr>
      </w:pPr>
      <w:r w:rsidRPr="00FA3AB0">
        <w:rPr>
          <w:sz w:val="22"/>
          <w:szCs w:val="22"/>
        </w:rPr>
        <w:t>Le dernier bilan d’activité ;</w:t>
      </w:r>
    </w:p>
    <w:p w14:paraId="51F2C54D" w14:textId="639D06B3" w:rsidR="00E749A1" w:rsidRPr="00FA3AB0" w:rsidRDefault="00493A15" w:rsidP="00AB312B">
      <w:pPr>
        <w:pStyle w:val="Paragraphedeliste"/>
        <w:widowControl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firstLine="414"/>
        <w:rPr>
          <w:rFonts w:asciiTheme="majorHAnsi" w:hAnsiTheme="majorHAnsi" w:cstheme="majorHAnsi"/>
          <w:sz w:val="22"/>
          <w:szCs w:val="22"/>
        </w:rPr>
      </w:pPr>
      <w:r w:rsidRPr="00FA3AB0">
        <w:rPr>
          <w:sz w:val="22"/>
          <w:szCs w:val="22"/>
        </w:rPr>
        <w:t>RIB au</w:t>
      </w:r>
      <w:r w:rsidR="00E749A1" w:rsidRPr="00FA3AB0">
        <w:rPr>
          <w:sz w:val="22"/>
          <w:szCs w:val="22"/>
        </w:rPr>
        <w:t xml:space="preserve"> nom de la structure</w:t>
      </w:r>
    </w:p>
    <w:p w14:paraId="5D028EED" w14:textId="17422C06" w:rsidR="00E749A1" w:rsidRPr="00FA3AB0" w:rsidRDefault="00E749A1" w:rsidP="00E749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A3AB0">
        <w:rPr>
          <w:rFonts w:ascii="Times New Roman" w:hAnsi="Times New Roman" w:cs="Times New Roman"/>
          <w:b/>
          <w:sz w:val="22"/>
          <w:szCs w:val="22"/>
          <w:u w:val="single"/>
        </w:rPr>
        <w:t>Le service instructeur se réserve le droit de demander toute pièce supplémentaire à l’instruction du dossier</w:t>
      </w:r>
      <w:r w:rsidRPr="00FA3AB0">
        <w:rPr>
          <w:rFonts w:ascii="Times New Roman" w:hAnsi="Times New Roman" w:cs="Times New Roman"/>
          <w:b/>
          <w:sz w:val="22"/>
          <w:szCs w:val="22"/>
        </w:rPr>
        <w:t>.</w:t>
      </w:r>
    </w:p>
    <w:p w14:paraId="1DC6DB94" w14:textId="77777777" w:rsidR="00AF5661" w:rsidRPr="00FA3AB0" w:rsidRDefault="00AF5661" w:rsidP="00E749A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14:paraId="011CBFCC" w14:textId="2A607788" w:rsidR="00223299" w:rsidRPr="00FA3AB0" w:rsidRDefault="00251628" w:rsidP="00AB312B">
      <w:pPr>
        <w:pStyle w:val="Default"/>
        <w:numPr>
          <w:ilvl w:val="0"/>
          <w:numId w:val="7"/>
        </w:numPr>
        <w:jc w:val="both"/>
        <w:rPr>
          <w:rFonts w:ascii="Calibri-Bold" w:hAnsi="Calibri-Bold" w:cs="Calibri-Bold"/>
          <w:b/>
          <w:bCs/>
          <w:color w:val="00000A"/>
          <w:sz w:val="22"/>
          <w:szCs w:val="22"/>
        </w:rPr>
      </w:pPr>
      <w:r w:rsidRPr="00FA3AB0">
        <w:rPr>
          <w:b/>
          <w:color w:val="0033CC"/>
          <w:sz w:val="22"/>
          <w:szCs w:val="22"/>
        </w:rPr>
        <w:t xml:space="preserve"> </w:t>
      </w:r>
      <w:r w:rsidR="00B83400" w:rsidRPr="00FA3AB0">
        <w:rPr>
          <w:rFonts w:asciiTheme="majorHAnsi" w:hAnsiTheme="majorHAnsi" w:cstheme="majorHAnsi"/>
          <w:b/>
          <w:color w:val="0033CC"/>
          <w:sz w:val="22"/>
          <w:szCs w:val="22"/>
        </w:rPr>
        <w:t>ANNONCE DES RESULTATS</w:t>
      </w:r>
    </w:p>
    <w:p w14:paraId="1C106220" w14:textId="52EE8014" w:rsidR="00CF4A5A" w:rsidRPr="00FA3AB0" w:rsidRDefault="00223299" w:rsidP="001B70FB">
      <w:pPr>
        <w:pStyle w:val="Default"/>
        <w:rPr>
          <w:rFonts w:ascii="Liberation Serif" w:hAnsi="Liberation Serif" w:cs="Liberation Serif"/>
          <w:color w:val="auto"/>
          <w:sz w:val="22"/>
          <w:szCs w:val="22"/>
        </w:rPr>
      </w:pPr>
      <w:r w:rsidRPr="00FA3AB0">
        <w:rPr>
          <w:rFonts w:ascii="Liberation Serif" w:hAnsi="Liberation Serif" w:cs="Liberation Serif"/>
          <w:color w:val="auto"/>
          <w:sz w:val="22"/>
          <w:szCs w:val="22"/>
        </w:rPr>
        <w:t xml:space="preserve">Le porteur du projet sera informé </w:t>
      </w:r>
      <w:r w:rsidR="00EE267F" w:rsidRPr="00FA3AB0">
        <w:rPr>
          <w:rFonts w:ascii="Liberation Serif" w:hAnsi="Liberation Serif" w:cs="Liberation Serif"/>
          <w:color w:val="auto"/>
          <w:sz w:val="22"/>
          <w:szCs w:val="22"/>
        </w:rPr>
        <w:t>des</w:t>
      </w:r>
      <w:r w:rsidR="003B270A" w:rsidRPr="00FA3AB0">
        <w:rPr>
          <w:rFonts w:ascii="Liberation Serif" w:hAnsi="Liberation Serif" w:cs="Liberation Serif"/>
          <w:color w:val="auto"/>
          <w:sz w:val="22"/>
          <w:szCs w:val="22"/>
        </w:rPr>
        <w:t xml:space="preserve"> résultats </w:t>
      </w:r>
      <w:r w:rsidRPr="00FA3AB0">
        <w:rPr>
          <w:rFonts w:ascii="Liberation Serif" w:hAnsi="Liberation Serif" w:cs="Liberation Serif"/>
          <w:color w:val="auto"/>
          <w:sz w:val="22"/>
          <w:szCs w:val="22"/>
        </w:rPr>
        <w:t xml:space="preserve">de la sélection </w:t>
      </w:r>
      <w:r w:rsidR="003B270A" w:rsidRPr="00FA3AB0">
        <w:rPr>
          <w:rFonts w:ascii="Liberation Serif" w:hAnsi="Liberation Serif" w:cs="Liberation Serif"/>
          <w:color w:val="auto"/>
          <w:sz w:val="22"/>
          <w:szCs w:val="22"/>
        </w:rPr>
        <w:t>retenue</w:t>
      </w:r>
      <w:r w:rsidRPr="00FA3AB0">
        <w:rPr>
          <w:rFonts w:ascii="Liberation Serif" w:hAnsi="Liberation Serif" w:cs="Liberation Serif"/>
          <w:color w:val="auto"/>
          <w:sz w:val="22"/>
          <w:szCs w:val="22"/>
        </w:rPr>
        <w:t xml:space="preserve"> dans un délai de 6</w:t>
      </w:r>
      <w:r w:rsidR="0070121A" w:rsidRPr="00FA3AB0">
        <w:rPr>
          <w:rFonts w:ascii="Liberation Serif" w:hAnsi="Liberation Serif" w:cs="Liberation Serif"/>
          <w:color w:val="auto"/>
          <w:sz w:val="22"/>
          <w:szCs w:val="22"/>
        </w:rPr>
        <w:t xml:space="preserve"> </w:t>
      </w:r>
      <w:r w:rsidRPr="00FA3AB0">
        <w:rPr>
          <w:rFonts w:ascii="Liberation Serif" w:hAnsi="Liberation Serif" w:cs="Liberation Serif"/>
          <w:color w:val="auto"/>
          <w:sz w:val="22"/>
          <w:szCs w:val="22"/>
        </w:rPr>
        <w:t xml:space="preserve">semaines maximum après examen du dossier. </w:t>
      </w:r>
    </w:p>
    <w:p w14:paraId="0D491513" w14:textId="124AACF2" w:rsidR="007706A4" w:rsidRPr="00FA3AB0" w:rsidRDefault="007706A4" w:rsidP="007706A4">
      <w:pPr>
        <w:pStyle w:val="Default"/>
        <w:jc w:val="both"/>
        <w:rPr>
          <w:rFonts w:asciiTheme="majorHAnsi" w:hAnsiTheme="majorHAnsi" w:cstheme="majorHAnsi"/>
          <w:b/>
          <w:color w:val="0033CC"/>
          <w:sz w:val="22"/>
          <w:szCs w:val="22"/>
        </w:rPr>
      </w:pPr>
    </w:p>
    <w:p w14:paraId="432C9C57" w14:textId="699CF30F" w:rsidR="00BC22F4" w:rsidRPr="00FA3AB0" w:rsidRDefault="00BC22F4" w:rsidP="00AB312B">
      <w:pPr>
        <w:pStyle w:val="Paragraphedeliste"/>
        <w:widowControl/>
        <w:numPr>
          <w:ilvl w:val="0"/>
          <w:numId w:val="7"/>
        </w:numPr>
        <w:shd w:val="clear" w:color="auto" w:fill="FFFFFF" w:themeFill="background1"/>
        <w:spacing w:line="259" w:lineRule="auto"/>
        <w:rPr>
          <w:rFonts w:asciiTheme="majorHAnsi" w:hAnsiTheme="majorHAnsi" w:cstheme="majorHAnsi"/>
          <w:b/>
          <w:color w:val="0033CC"/>
          <w:sz w:val="22"/>
          <w:szCs w:val="22"/>
        </w:rPr>
      </w:pPr>
      <w:r w:rsidRPr="00FA3AB0">
        <w:rPr>
          <w:rFonts w:asciiTheme="majorHAnsi" w:hAnsiTheme="majorHAnsi" w:cstheme="majorHAnsi"/>
          <w:b/>
          <w:color w:val="0033CC"/>
          <w:sz w:val="22"/>
          <w:szCs w:val="22"/>
        </w:rPr>
        <w:t xml:space="preserve">MODALITÉS DE DÉPÔT </w:t>
      </w:r>
    </w:p>
    <w:p w14:paraId="59699794" w14:textId="0193411B" w:rsidR="00A33878" w:rsidRPr="00FA3AB0" w:rsidRDefault="00A33878" w:rsidP="00A47B43">
      <w:pPr>
        <w:rPr>
          <w:rFonts w:cstheme="minorHAnsi"/>
          <w:b/>
          <w:sz w:val="22"/>
          <w:szCs w:val="22"/>
        </w:rPr>
      </w:pPr>
      <w:r w:rsidRPr="00FA3AB0">
        <w:rPr>
          <w:rFonts w:cstheme="minorHAnsi"/>
          <w:sz w:val="22"/>
          <w:szCs w:val="22"/>
        </w:rPr>
        <w:t xml:space="preserve">Le dossier de candidature doit être déposé </w:t>
      </w:r>
      <w:r w:rsidR="00A47B43" w:rsidRPr="00FA3AB0">
        <w:rPr>
          <w:rFonts w:cstheme="minorHAnsi"/>
          <w:sz w:val="22"/>
          <w:szCs w:val="22"/>
        </w:rPr>
        <w:t>sur « ma démarches simplifiées »</w:t>
      </w:r>
    </w:p>
    <w:p w14:paraId="07FDB674" w14:textId="70E02ABC" w:rsidR="00E848BC" w:rsidRDefault="00E848BC" w:rsidP="001B70FB">
      <w:pPr>
        <w:pStyle w:val="Default"/>
        <w:jc w:val="both"/>
        <w:rPr>
          <w:rFonts w:ascii="Liberation Serif" w:hAnsi="Liberation Serif" w:cs="Liberation Serif"/>
          <w:color w:val="auto"/>
          <w:sz w:val="22"/>
          <w:szCs w:val="22"/>
        </w:rPr>
      </w:pPr>
    </w:p>
    <w:p w14:paraId="48D67414" w14:textId="6DAB02A8" w:rsidR="00E848BC" w:rsidRPr="00D404D6" w:rsidRDefault="00D404D6" w:rsidP="001B70FB">
      <w:pPr>
        <w:pStyle w:val="Default"/>
        <w:jc w:val="both"/>
        <w:rPr>
          <w:rFonts w:asciiTheme="majorHAnsi" w:hAnsiTheme="majorHAnsi" w:cstheme="majorHAnsi"/>
          <w:b/>
          <w:color w:val="0033CC"/>
          <w:sz w:val="22"/>
          <w:szCs w:val="22"/>
        </w:rPr>
      </w:pPr>
      <w:bookmarkStart w:id="0" w:name="_GoBack"/>
      <w:bookmarkEnd w:id="0"/>
      <w:proofErr w:type="gramStart"/>
      <w:r>
        <w:rPr>
          <w:rFonts w:asciiTheme="majorHAnsi" w:hAnsiTheme="majorHAnsi" w:cstheme="majorHAnsi"/>
          <w:b/>
          <w:color w:val="0033CC"/>
          <w:sz w:val="22"/>
          <w:szCs w:val="22"/>
        </w:rPr>
        <w:t>14  -</w:t>
      </w:r>
      <w:proofErr w:type="gramEnd"/>
      <w:r>
        <w:rPr>
          <w:rFonts w:asciiTheme="majorHAnsi" w:hAnsiTheme="majorHAnsi" w:cstheme="majorHAnsi"/>
          <w:b/>
          <w:color w:val="0033CC"/>
          <w:sz w:val="22"/>
          <w:szCs w:val="22"/>
        </w:rPr>
        <w:t xml:space="preserve">  </w:t>
      </w:r>
      <w:r w:rsidRPr="00D404D6">
        <w:rPr>
          <w:rFonts w:asciiTheme="majorHAnsi" w:hAnsiTheme="majorHAnsi" w:cstheme="majorHAnsi"/>
          <w:b/>
          <w:color w:val="0033CC"/>
          <w:sz w:val="22"/>
          <w:szCs w:val="22"/>
        </w:rPr>
        <w:t>CARTOGRAPHIE DE LA DISTRIBUTION DE L’AIDE ALIMENTAIRE EN GUADELOUPE</w:t>
      </w:r>
    </w:p>
    <w:p w14:paraId="5A0D2448" w14:textId="566635FE" w:rsidR="00D404D6" w:rsidRPr="004F6A6C" w:rsidRDefault="00D404D6" w:rsidP="001B70FB">
      <w:pPr>
        <w:pStyle w:val="Default"/>
        <w:jc w:val="both"/>
        <w:rPr>
          <w:rFonts w:ascii="Liberation Serif" w:hAnsi="Liberation Serif" w:cs="Liberation Serif"/>
          <w:color w:val="auto"/>
          <w:sz w:val="10"/>
          <w:szCs w:val="10"/>
        </w:rPr>
      </w:pPr>
    </w:p>
    <w:p w14:paraId="40BBD1FC" w14:textId="2059083F" w:rsidR="00D404D6" w:rsidRPr="006D6F23" w:rsidRDefault="006D6F23" w:rsidP="006D6F23">
      <w:pPr>
        <w:ind w:left="426"/>
        <w:rPr>
          <w:i/>
          <w:sz w:val="20"/>
          <w:szCs w:val="20"/>
        </w:rPr>
      </w:pPr>
      <w:r w:rsidRPr="006D6F23">
        <w:rPr>
          <w:i/>
          <w:sz w:val="20"/>
          <w:szCs w:val="20"/>
        </w:rPr>
        <w:t>Des documents finalisés seront transmis aux lauréats pour ajuster le plan de formation proposé</w:t>
      </w:r>
    </w:p>
    <w:p w14:paraId="6C5160F8" w14:textId="77777777" w:rsidR="00D404D6" w:rsidRPr="00D404D6" w:rsidRDefault="00D404D6" w:rsidP="00D404D6"/>
    <w:p w14:paraId="2A3226C5" w14:textId="18AA2F62" w:rsidR="00D404D6" w:rsidRDefault="00D404D6" w:rsidP="00D404D6"/>
    <w:p w14:paraId="53E884B0" w14:textId="7EF727AB" w:rsidR="00D404D6" w:rsidRDefault="00D404D6" w:rsidP="00D404D6">
      <w:r>
        <w:rPr>
          <w:noProof/>
        </w:rPr>
        <w:drawing>
          <wp:inline distT="0" distB="0" distL="0" distR="0" wp14:anchorId="245448AB" wp14:editId="2A989FE5">
            <wp:extent cx="6301105" cy="5336540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533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D4A6A" w14:textId="77777777" w:rsidR="00D404D6" w:rsidRPr="00D404D6" w:rsidRDefault="00D404D6" w:rsidP="00D404D6"/>
    <w:tbl>
      <w:tblPr>
        <w:tblStyle w:val="Grilledutableau"/>
        <w:tblpPr w:leftFromText="141" w:rightFromText="141" w:vertAnchor="text" w:horzAnchor="margin" w:tblpXSpec="center" w:tblpY="-40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D404D6" w14:paraId="02AF3B3B" w14:textId="77777777" w:rsidTr="00D404D6">
        <w:trPr>
          <w:trHeight w:val="563"/>
        </w:trPr>
        <w:tc>
          <w:tcPr>
            <w:tcW w:w="1413" w:type="dxa"/>
          </w:tcPr>
          <w:p w14:paraId="022EC7AD" w14:textId="77777777" w:rsidR="00D404D6" w:rsidRDefault="00D404D6" w:rsidP="00D404D6">
            <w:pPr>
              <w:jc w:val="center"/>
            </w:pPr>
            <w:r w:rsidRPr="00EB4B34">
              <w:rPr>
                <w:noProof/>
                <w:color w:val="0033CC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0925F2" wp14:editId="7E01A77A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24130</wp:posOffset>
                      </wp:positionV>
                      <wp:extent cx="335280" cy="327660"/>
                      <wp:effectExtent l="0" t="0" r="26670" b="15240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3276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7607885" w14:textId="77777777" w:rsidR="00D404D6" w:rsidRPr="00EB4B34" w:rsidRDefault="00D404D6" w:rsidP="00D404D6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B4B34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</w:rPr>
                                    <w:t>P</w:t>
                                  </w:r>
                                </w:p>
                                <w:p w14:paraId="6AFC3AEA" w14:textId="77777777" w:rsidR="00D404D6" w:rsidRPr="00B135B3" w:rsidRDefault="00D404D6" w:rsidP="00D404D6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96D107A" w14:textId="77777777" w:rsidR="00D404D6" w:rsidRPr="00B135B3" w:rsidRDefault="00D404D6" w:rsidP="00D404D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181E00B3" w14:textId="77777777" w:rsidR="00D404D6" w:rsidRPr="00B135B3" w:rsidRDefault="00D404D6" w:rsidP="00D404D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135B3">
                                    <w:rPr>
                                      <w:b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0925F2" id="Ellipse 3" o:spid="_x0000_s1027" style="position:absolute;left:0;text-align:left;margin-left:6.9pt;margin-top:1.9pt;width:26.4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" fillcolor="windowText" strokecolor="#385d8a" strokeweight="2pt">
                      <v:textbox>
                        <w:txbxContent>
                          <w:p w14:paraId="17607885" w14:textId="77777777" w:rsidR="00D404D6" w:rsidRPr="00EB4B34" w:rsidRDefault="00D404D6" w:rsidP="00D404D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B4B34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>P</w:t>
                            </w:r>
                          </w:p>
                          <w:p w14:paraId="6AFC3AEA" w14:textId="77777777" w:rsidR="00D404D6" w:rsidRPr="00B135B3" w:rsidRDefault="00D404D6" w:rsidP="00D404D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96D107A" w14:textId="77777777" w:rsidR="00D404D6" w:rsidRPr="00B135B3" w:rsidRDefault="00D404D6" w:rsidP="00D404D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81E00B3" w14:textId="77777777" w:rsidR="00D404D6" w:rsidRPr="00B135B3" w:rsidRDefault="00D404D6" w:rsidP="00D404D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135B3">
                              <w:rPr>
                                <w:b/>
                              </w:rPr>
                              <w:t>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7AEF3B7" w14:textId="77777777" w:rsidR="00D404D6" w:rsidRDefault="00D404D6" w:rsidP="00D404D6">
            <w:pPr>
              <w:jc w:val="center"/>
            </w:pPr>
          </w:p>
        </w:tc>
        <w:tc>
          <w:tcPr>
            <w:tcW w:w="7649" w:type="dxa"/>
          </w:tcPr>
          <w:p w14:paraId="6DC89257" w14:textId="77777777" w:rsidR="00D404D6" w:rsidRDefault="00D404D6" w:rsidP="00D404D6">
            <w:r>
              <w:t>Epiceries solidaires</w:t>
            </w:r>
          </w:p>
          <w:p w14:paraId="42A302CD" w14:textId="77777777" w:rsidR="00D404D6" w:rsidRPr="008B4D21" w:rsidRDefault="00D404D6" w:rsidP="00D404D6">
            <w:pPr>
              <w:rPr>
                <w:sz w:val="10"/>
                <w:szCs w:val="10"/>
              </w:rPr>
            </w:pPr>
          </w:p>
        </w:tc>
      </w:tr>
      <w:tr w:rsidR="00D404D6" w14:paraId="076DC0D6" w14:textId="77777777" w:rsidTr="00D404D6">
        <w:trPr>
          <w:trHeight w:val="543"/>
        </w:trPr>
        <w:tc>
          <w:tcPr>
            <w:tcW w:w="1413" w:type="dxa"/>
          </w:tcPr>
          <w:p w14:paraId="17800839" w14:textId="77777777" w:rsidR="00D404D6" w:rsidRDefault="00D404D6" w:rsidP="00D404D6">
            <w:pPr>
              <w:jc w:val="center"/>
            </w:pPr>
            <w:r w:rsidRPr="00EB4B34">
              <w:rPr>
                <w:noProof/>
                <w:color w:val="0033CC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82E91C" wp14:editId="59359F54">
                      <wp:simplePos x="0" y="0"/>
                      <wp:positionH relativeFrom="leftMargin">
                        <wp:posOffset>157480</wp:posOffset>
                      </wp:positionH>
                      <wp:positionV relativeFrom="paragraph">
                        <wp:posOffset>34925</wp:posOffset>
                      </wp:positionV>
                      <wp:extent cx="312420" cy="297180"/>
                      <wp:effectExtent l="0" t="0" r="11430" b="26670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20D877A" w14:textId="77777777" w:rsidR="00D404D6" w:rsidRPr="005F69E5" w:rsidRDefault="00D404D6" w:rsidP="00D404D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F69E5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  <w:p w14:paraId="6C1332DA" w14:textId="77777777" w:rsidR="00D404D6" w:rsidRDefault="00D404D6" w:rsidP="00D404D6"/>
                                <w:p w14:paraId="3792C5BD" w14:textId="77777777" w:rsidR="00D404D6" w:rsidRDefault="00D404D6" w:rsidP="00D404D6"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82E91C" id="Ellipse 6" o:spid="_x0000_s1028" style="position:absolute;left:0;text-align:left;margin-left:12.4pt;margin-top:2.75pt;width:24.6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" fillcolor="#f9f" strokecolor="#385d8a" strokeweight="2pt">
                      <v:textbox>
                        <w:txbxContent>
                          <w:p w14:paraId="520D877A" w14:textId="77777777" w:rsidR="00D404D6" w:rsidRPr="005F69E5" w:rsidRDefault="00D404D6" w:rsidP="00D404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F69E5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6C1332DA" w14:textId="77777777" w:rsidR="00D404D6" w:rsidRDefault="00D404D6" w:rsidP="00D404D6"/>
                          <w:p w14:paraId="3792C5BD" w14:textId="77777777" w:rsidR="00D404D6" w:rsidRDefault="00D404D6" w:rsidP="00D404D6">
                            <w:r>
                              <w:t>0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  <w:p w14:paraId="25C8389F" w14:textId="77777777" w:rsidR="00D404D6" w:rsidRDefault="00D404D6" w:rsidP="00D404D6">
            <w:pPr>
              <w:jc w:val="center"/>
            </w:pPr>
          </w:p>
        </w:tc>
        <w:tc>
          <w:tcPr>
            <w:tcW w:w="7649" w:type="dxa"/>
          </w:tcPr>
          <w:p w14:paraId="0D30E1F0" w14:textId="77777777" w:rsidR="00D404D6" w:rsidRPr="00C07F52" w:rsidRDefault="00D404D6" w:rsidP="00D404D6">
            <w:r>
              <w:t>Associations distributrices</w:t>
            </w:r>
          </w:p>
          <w:p w14:paraId="2758742E" w14:textId="77777777" w:rsidR="00D404D6" w:rsidRDefault="00D404D6" w:rsidP="00D404D6"/>
        </w:tc>
      </w:tr>
      <w:tr w:rsidR="00D404D6" w14:paraId="5E62D51C" w14:textId="77777777" w:rsidTr="00D404D6">
        <w:trPr>
          <w:trHeight w:val="698"/>
        </w:trPr>
        <w:tc>
          <w:tcPr>
            <w:tcW w:w="1413" w:type="dxa"/>
          </w:tcPr>
          <w:p w14:paraId="188B8718" w14:textId="77777777" w:rsidR="00D404D6" w:rsidRDefault="00D404D6" w:rsidP="00D404D6">
            <w:pPr>
              <w:jc w:val="center"/>
            </w:pPr>
            <w:r w:rsidRPr="00EB4B34">
              <w:rPr>
                <w:noProof/>
                <w:color w:val="0033CC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2E3048" wp14:editId="7BFF2108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37465</wp:posOffset>
                      </wp:positionV>
                      <wp:extent cx="335280" cy="327660"/>
                      <wp:effectExtent l="0" t="0" r="26670" b="15240"/>
                      <wp:wrapNone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3276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4B8B6E9" w14:textId="77777777" w:rsidR="00D404D6" w:rsidRPr="00EB4B34" w:rsidRDefault="00D404D6" w:rsidP="00D404D6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</w:rPr>
                                    <w:t>P</w:t>
                                  </w:r>
                                </w:p>
                                <w:p w14:paraId="0D4DB48E" w14:textId="77777777" w:rsidR="00D404D6" w:rsidRPr="00B135B3" w:rsidRDefault="00D404D6" w:rsidP="00D404D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9146FFE" w14:textId="77777777" w:rsidR="00D404D6" w:rsidRPr="00B135B3" w:rsidRDefault="00D404D6" w:rsidP="00D404D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20195D42" w14:textId="77777777" w:rsidR="00D404D6" w:rsidRPr="00B135B3" w:rsidRDefault="00D404D6" w:rsidP="00D404D6">
                                  <w:pPr>
                                    <w:rPr>
                                      <w:b/>
                                    </w:rPr>
                                  </w:pPr>
                                  <w:r w:rsidRPr="00B135B3">
                                    <w:rPr>
                                      <w:b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2E3048" id="Ellipse 7" o:spid="_x0000_s1029" style="position:absolute;left:0;text-align:left;margin-left:6.7pt;margin-top:2.95pt;width:26.4pt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" fillcolor="#e46c0a" strokecolor="#385d8a" strokeweight="2pt">
                      <v:textbox>
                        <w:txbxContent>
                          <w:p w14:paraId="14B8B6E9" w14:textId="77777777" w:rsidR="00D404D6" w:rsidRPr="00EB4B34" w:rsidRDefault="00D404D6" w:rsidP="00D404D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>P</w:t>
                            </w:r>
                          </w:p>
                          <w:p w14:paraId="0D4DB48E" w14:textId="77777777" w:rsidR="00D404D6" w:rsidRPr="00B135B3" w:rsidRDefault="00D404D6" w:rsidP="00D404D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9146FFE" w14:textId="77777777" w:rsidR="00D404D6" w:rsidRPr="00B135B3" w:rsidRDefault="00D404D6" w:rsidP="00D404D6">
                            <w:pPr>
                              <w:rPr>
                                <w:b/>
                              </w:rPr>
                            </w:pPr>
                          </w:p>
                          <w:p w14:paraId="20195D42" w14:textId="77777777" w:rsidR="00D404D6" w:rsidRPr="00B135B3" w:rsidRDefault="00D404D6" w:rsidP="00D404D6">
                            <w:pPr>
                              <w:rPr>
                                <w:b/>
                              </w:rPr>
                            </w:pPr>
                            <w:r w:rsidRPr="00B135B3">
                              <w:rPr>
                                <w:b/>
                              </w:rPr>
                              <w:t>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7649" w:type="dxa"/>
          </w:tcPr>
          <w:p w14:paraId="3BCA63C8" w14:textId="77777777" w:rsidR="00D404D6" w:rsidRDefault="00D404D6" w:rsidP="00D404D6">
            <w:r>
              <w:t>CHRS – Centre d’hébergement et de résinsertion sociale</w:t>
            </w:r>
          </w:p>
        </w:tc>
      </w:tr>
      <w:tr w:rsidR="00D404D6" w14:paraId="48CF4EA7" w14:textId="77777777" w:rsidTr="00D404D6">
        <w:tc>
          <w:tcPr>
            <w:tcW w:w="1413" w:type="dxa"/>
          </w:tcPr>
          <w:p w14:paraId="10966AC4" w14:textId="77777777" w:rsidR="00D404D6" w:rsidRDefault="00D404D6" w:rsidP="00D404D6">
            <w:pPr>
              <w:jc w:val="center"/>
            </w:pPr>
            <w:r w:rsidRPr="00EB4B34">
              <w:rPr>
                <w:noProof/>
                <w:color w:val="0033CC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A318E2" wp14:editId="5CFE5C02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40640</wp:posOffset>
                      </wp:positionV>
                      <wp:extent cx="274320" cy="304800"/>
                      <wp:effectExtent l="0" t="0" r="11430" b="19050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1B7BBB" w14:textId="77777777" w:rsidR="00D404D6" w:rsidRPr="007955EC" w:rsidRDefault="00D404D6" w:rsidP="00D404D6">
                                  <w:pP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7955EC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  <w:p w14:paraId="216664BD" w14:textId="77777777" w:rsidR="00D404D6" w:rsidRDefault="00D404D6" w:rsidP="00D404D6"/>
                                <w:p w14:paraId="70337C27" w14:textId="77777777" w:rsidR="00D404D6" w:rsidRDefault="00D404D6" w:rsidP="00D404D6">
                                  <w:r>
                                    <w:t>0*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A318E2" id="Ellipse 4" o:spid="_x0000_s1030" style="position:absolute;left:0;text-align:left;margin-left:8.7pt;margin-top:3.2pt;width:21.6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" fillcolor="lime" strokecolor="#385d8a" strokeweight="2pt">
                      <v:textbox>
                        <w:txbxContent>
                          <w:p w14:paraId="081B7BBB" w14:textId="77777777" w:rsidR="00D404D6" w:rsidRPr="007955EC" w:rsidRDefault="00D404D6" w:rsidP="00D404D6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955EC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216664BD" w14:textId="77777777" w:rsidR="00D404D6" w:rsidRDefault="00D404D6" w:rsidP="00D404D6"/>
                          <w:p w14:paraId="70337C27" w14:textId="77777777" w:rsidR="00D404D6" w:rsidRDefault="00D404D6" w:rsidP="00D404D6">
                            <w:r>
                              <w:t>0*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58AA1A3" w14:textId="77777777" w:rsidR="00D404D6" w:rsidRDefault="00D404D6" w:rsidP="00D404D6">
            <w:pPr>
              <w:jc w:val="center"/>
            </w:pPr>
          </w:p>
        </w:tc>
        <w:tc>
          <w:tcPr>
            <w:tcW w:w="7649" w:type="dxa"/>
          </w:tcPr>
          <w:p w14:paraId="6267F282" w14:textId="77777777" w:rsidR="00D404D6" w:rsidRDefault="00D404D6" w:rsidP="00D404D6">
            <w:r>
              <w:t>Autres ( structures médicales, addiction….</w:t>
            </w:r>
          </w:p>
        </w:tc>
      </w:tr>
    </w:tbl>
    <w:p w14:paraId="6AB9D177" w14:textId="2E780786" w:rsidR="00D404D6" w:rsidRDefault="00D404D6" w:rsidP="00D404D6"/>
    <w:p w14:paraId="4DC57A1E" w14:textId="77777777" w:rsidR="00E848BC" w:rsidRPr="00D404D6" w:rsidRDefault="00E848BC" w:rsidP="00D404D6"/>
    <w:sectPr w:rsidR="00E848BC" w:rsidRPr="00D404D6" w:rsidSect="00F5369C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851" w:right="849" w:bottom="709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E8D0A" w14:textId="77777777" w:rsidR="00DA4D96" w:rsidRDefault="00DA4D96" w:rsidP="00E437B7">
      <w:r>
        <w:separator/>
      </w:r>
    </w:p>
  </w:endnote>
  <w:endnote w:type="continuationSeparator" w:id="0">
    <w:p w14:paraId="6520B2E9" w14:textId="77777777" w:rsidR="00DA4D96" w:rsidRDefault="00DA4D96" w:rsidP="00E4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91EB6" w14:textId="1B42018C" w:rsidR="00E437B7" w:rsidRDefault="00E437B7" w:rsidP="0082326D">
    <w:pPr>
      <w:pStyle w:val="Pieddepage"/>
      <w:jc w:val="center"/>
    </w:pPr>
    <w:r w:rsidRPr="00E437B7">
      <w:rPr>
        <w:sz w:val="18"/>
        <w:szCs w:val="18"/>
      </w:rPr>
      <w:t>APP professionnalisation –DEETS Guadeloupe/Pôle solidarité</w:t>
    </w:r>
    <w:sdt>
      <w:sdtPr>
        <w:rPr>
          <w:sz w:val="18"/>
          <w:szCs w:val="18"/>
        </w:rPr>
        <w:id w:val="2101372405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r w:rsidRPr="00E437B7">
          <w:rPr>
            <w:sz w:val="18"/>
            <w:szCs w:val="18"/>
          </w:rPr>
          <w:t xml:space="preserve"> – Mai 2023</w:t>
        </w:r>
        <w:r w:rsidR="0082326D">
          <w:rPr>
            <w:sz w:val="18"/>
            <w:szCs w:val="18"/>
          </w:rPr>
          <w:t xml:space="preserve"> - </w:t>
        </w:r>
        <w:r w:rsidR="0082326D" w:rsidRPr="0082326D">
          <w:rPr>
            <w:sz w:val="14"/>
            <w:szCs w:val="14"/>
          </w:rPr>
          <w:t>MLAQUITAINE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77257">
          <w:rPr>
            <w:noProof/>
          </w:rPr>
          <w:t>6</w:t>
        </w:r>
        <w:r>
          <w:fldChar w:fldCharType="end"/>
        </w:r>
      </w:sdtContent>
    </w:sdt>
  </w:p>
  <w:p w14:paraId="5A822308" w14:textId="256F8A4B" w:rsidR="00E437B7" w:rsidRDefault="00E437B7" w:rsidP="0082326D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17D28" w14:textId="77777777" w:rsidR="00DA4D96" w:rsidRDefault="00DA4D96" w:rsidP="00E437B7">
      <w:r>
        <w:separator/>
      </w:r>
    </w:p>
  </w:footnote>
  <w:footnote w:type="continuationSeparator" w:id="0">
    <w:p w14:paraId="0993C828" w14:textId="77777777" w:rsidR="00DA4D96" w:rsidRDefault="00DA4D96" w:rsidP="00E43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87D52" w14:textId="17A0736E" w:rsidR="007A3EA0" w:rsidRDefault="007A3EA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37503" w14:textId="0178FCA9" w:rsidR="007A3EA0" w:rsidRDefault="007A3EA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28804" w14:textId="23232DCA" w:rsidR="007A3EA0" w:rsidRDefault="007A3EA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0C2"/>
    <w:multiLevelType w:val="hybridMultilevel"/>
    <w:tmpl w:val="F7949152"/>
    <w:lvl w:ilvl="0" w:tplc="BAFA7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6215E"/>
    <w:multiLevelType w:val="hybridMultilevel"/>
    <w:tmpl w:val="8F4848E0"/>
    <w:lvl w:ilvl="0" w:tplc="BAFA7E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CD5836"/>
    <w:multiLevelType w:val="hybridMultilevel"/>
    <w:tmpl w:val="1A3E01A6"/>
    <w:lvl w:ilvl="0" w:tplc="BAFA7E82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09B50C08"/>
    <w:multiLevelType w:val="hybridMultilevel"/>
    <w:tmpl w:val="967C7916"/>
    <w:lvl w:ilvl="0" w:tplc="BAFA7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436D7"/>
    <w:multiLevelType w:val="hybridMultilevel"/>
    <w:tmpl w:val="2C44BB4A"/>
    <w:lvl w:ilvl="0" w:tplc="BAFA7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C7C58"/>
    <w:multiLevelType w:val="hybridMultilevel"/>
    <w:tmpl w:val="37BCB49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C684E"/>
    <w:multiLevelType w:val="hybridMultilevel"/>
    <w:tmpl w:val="92DED724"/>
    <w:lvl w:ilvl="0" w:tplc="7A7439A0"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83BC5"/>
    <w:multiLevelType w:val="hybridMultilevel"/>
    <w:tmpl w:val="507ADD00"/>
    <w:lvl w:ilvl="0" w:tplc="BAFA7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F4919"/>
    <w:multiLevelType w:val="hybridMultilevel"/>
    <w:tmpl w:val="316A17C6"/>
    <w:lvl w:ilvl="0" w:tplc="BAFA7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11CD0"/>
    <w:multiLevelType w:val="hybridMultilevel"/>
    <w:tmpl w:val="2522F858"/>
    <w:lvl w:ilvl="0" w:tplc="BAFA7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A2A43"/>
    <w:multiLevelType w:val="hybridMultilevel"/>
    <w:tmpl w:val="0F56A22A"/>
    <w:lvl w:ilvl="0" w:tplc="BAFA7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549BA"/>
    <w:multiLevelType w:val="hybridMultilevel"/>
    <w:tmpl w:val="4198D8B8"/>
    <w:lvl w:ilvl="0" w:tplc="BAFA7E8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D447306"/>
    <w:multiLevelType w:val="hybridMultilevel"/>
    <w:tmpl w:val="4998E1AC"/>
    <w:lvl w:ilvl="0" w:tplc="BAFA7E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D238B3"/>
    <w:multiLevelType w:val="hybridMultilevel"/>
    <w:tmpl w:val="A5067816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1208C0"/>
    <w:multiLevelType w:val="hybridMultilevel"/>
    <w:tmpl w:val="DCE26CEE"/>
    <w:lvl w:ilvl="0" w:tplc="BAFA7E8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B4F3190"/>
    <w:multiLevelType w:val="hybridMultilevel"/>
    <w:tmpl w:val="41E2C892"/>
    <w:lvl w:ilvl="0" w:tplc="BAFA7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662E7"/>
    <w:multiLevelType w:val="hybridMultilevel"/>
    <w:tmpl w:val="0C8825DA"/>
    <w:lvl w:ilvl="0" w:tplc="BAFA7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A0A6E"/>
    <w:multiLevelType w:val="hybridMultilevel"/>
    <w:tmpl w:val="554A6CE6"/>
    <w:lvl w:ilvl="0" w:tplc="BAFA7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276D8"/>
    <w:multiLevelType w:val="hybridMultilevel"/>
    <w:tmpl w:val="9BF8DFE4"/>
    <w:lvl w:ilvl="0" w:tplc="BAFA7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44810"/>
    <w:multiLevelType w:val="hybridMultilevel"/>
    <w:tmpl w:val="9FFAAE28"/>
    <w:lvl w:ilvl="0" w:tplc="BAFA7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2"/>
  </w:num>
  <w:num w:numId="5">
    <w:abstractNumId w:val="6"/>
  </w:num>
  <w:num w:numId="6">
    <w:abstractNumId w:val="0"/>
  </w:num>
  <w:num w:numId="7">
    <w:abstractNumId w:val="13"/>
  </w:num>
  <w:num w:numId="8">
    <w:abstractNumId w:val="5"/>
  </w:num>
  <w:num w:numId="9">
    <w:abstractNumId w:val="16"/>
  </w:num>
  <w:num w:numId="10">
    <w:abstractNumId w:val="17"/>
  </w:num>
  <w:num w:numId="11">
    <w:abstractNumId w:val="3"/>
  </w:num>
  <w:num w:numId="12">
    <w:abstractNumId w:val="7"/>
  </w:num>
  <w:num w:numId="13">
    <w:abstractNumId w:val="10"/>
  </w:num>
  <w:num w:numId="14">
    <w:abstractNumId w:val="9"/>
  </w:num>
  <w:num w:numId="15">
    <w:abstractNumId w:val="11"/>
  </w:num>
  <w:num w:numId="16">
    <w:abstractNumId w:val="1"/>
  </w:num>
  <w:num w:numId="17">
    <w:abstractNumId w:val="18"/>
  </w:num>
  <w:num w:numId="18">
    <w:abstractNumId w:val="15"/>
  </w:num>
  <w:num w:numId="19">
    <w:abstractNumId w:val="14"/>
  </w:num>
  <w:num w:numId="20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7E"/>
    <w:rsid w:val="000076A9"/>
    <w:rsid w:val="0002173F"/>
    <w:rsid w:val="00033C50"/>
    <w:rsid w:val="000459A3"/>
    <w:rsid w:val="000627D7"/>
    <w:rsid w:val="00064EA0"/>
    <w:rsid w:val="00067958"/>
    <w:rsid w:val="00087797"/>
    <w:rsid w:val="00090B9F"/>
    <w:rsid w:val="00094AD0"/>
    <w:rsid w:val="000A195D"/>
    <w:rsid w:val="000A70AB"/>
    <w:rsid w:val="000C147C"/>
    <w:rsid w:val="000C3577"/>
    <w:rsid w:val="000E4D77"/>
    <w:rsid w:val="000E7BC0"/>
    <w:rsid w:val="000F2F58"/>
    <w:rsid w:val="0011175D"/>
    <w:rsid w:val="00154C5E"/>
    <w:rsid w:val="001562EA"/>
    <w:rsid w:val="001567C5"/>
    <w:rsid w:val="0018038A"/>
    <w:rsid w:val="001A0F91"/>
    <w:rsid w:val="001B70FB"/>
    <w:rsid w:val="001D3590"/>
    <w:rsid w:val="001E79C9"/>
    <w:rsid w:val="001F7338"/>
    <w:rsid w:val="002124CB"/>
    <w:rsid w:val="00215FE2"/>
    <w:rsid w:val="00223299"/>
    <w:rsid w:val="00251628"/>
    <w:rsid w:val="002557AC"/>
    <w:rsid w:val="00267F6A"/>
    <w:rsid w:val="002753D2"/>
    <w:rsid w:val="00280C08"/>
    <w:rsid w:val="00281938"/>
    <w:rsid w:val="002A26CD"/>
    <w:rsid w:val="002A4C6B"/>
    <w:rsid w:val="002A79C2"/>
    <w:rsid w:val="002D1967"/>
    <w:rsid w:val="002D4EED"/>
    <w:rsid w:val="002F76CA"/>
    <w:rsid w:val="00316C21"/>
    <w:rsid w:val="00333CAC"/>
    <w:rsid w:val="003464A9"/>
    <w:rsid w:val="00350C10"/>
    <w:rsid w:val="003810E0"/>
    <w:rsid w:val="00385870"/>
    <w:rsid w:val="00394405"/>
    <w:rsid w:val="00395528"/>
    <w:rsid w:val="00395A69"/>
    <w:rsid w:val="003B270A"/>
    <w:rsid w:val="003C0653"/>
    <w:rsid w:val="003C5FD6"/>
    <w:rsid w:val="003D48D6"/>
    <w:rsid w:val="003E115B"/>
    <w:rsid w:val="00405551"/>
    <w:rsid w:val="00414C83"/>
    <w:rsid w:val="00420882"/>
    <w:rsid w:val="0042199B"/>
    <w:rsid w:val="00436B0E"/>
    <w:rsid w:val="00442AEC"/>
    <w:rsid w:val="004463B4"/>
    <w:rsid w:val="00446E0F"/>
    <w:rsid w:val="00447718"/>
    <w:rsid w:val="00482D0C"/>
    <w:rsid w:val="0049055F"/>
    <w:rsid w:val="004923BD"/>
    <w:rsid w:val="00493A15"/>
    <w:rsid w:val="004979B4"/>
    <w:rsid w:val="004B6985"/>
    <w:rsid w:val="004F5F60"/>
    <w:rsid w:val="004F6A6C"/>
    <w:rsid w:val="004F6E75"/>
    <w:rsid w:val="0050045C"/>
    <w:rsid w:val="0050114A"/>
    <w:rsid w:val="0050431F"/>
    <w:rsid w:val="005353B1"/>
    <w:rsid w:val="005677E3"/>
    <w:rsid w:val="005753FC"/>
    <w:rsid w:val="0059265D"/>
    <w:rsid w:val="005961CE"/>
    <w:rsid w:val="005C5543"/>
    <w:rsid w:val="005C63A2"/>
    <w:rsid w:val="005C7DF9"/>
    <w:rsid w:val="005D16D0"/>
    <w:rsid w:val="005D3BBC"/>
    <w:rsid w:val="005D7CDA"/>
    <w:rsid w:val="005E1C44"/>
    <w:rsid w:val="005F45E8"/>
    <w:rsid w:val="00603858"/>
    <w:rsid w:val="006137BD"/>
    <w:rsid w:val="00621F42"/>
    <w:rsid w:val="00627760"/>
    <w:rsid w:val="0062788E"/>
    <w:rsid w:val="00631433"/>
    <w:rsid w:val="00634348"/>
    <w:rsid w:val="00635D5F"/>
    <w:rsid w:val="00651C7E"/>
    <w:rsid w:val="00656053"/>
    <w:rsid w:val="00656FEE"/>
    <w:rsid w:val="00663BEB"/>
    <w:rsid w:val="00667062"/>
    <w:rsid w:val="00681B03"/>
    <w:rsid w:val="006C43D3"/>
    <w:rsid w:val="006C76C9"/>
    <w:rsid w:val="006D57C4"/>
    <w:rsid w:val="006D637F"/>
    <w:rsid w:val="006D6F23"/>
    <w:rsid w:val="006E6633"/>
    <w:rsid w:val="006F56C2"/>
    <w:rsid w:val="0070121A"/>
    <w:rsid w:val="00707814"/>
    <w:rsid w:val="00727779"/>
    <w:rsid w:val="0073367C"/>
    <w:rsid w:val="00737FE7"/>
    <w:rsid w:val="00754A50"/>
    <w:rsid w:val="00756B7A"/>
    <w:rsid w:val="00761B81"/>
    <w:rsid w:val="007706A4"/>
    <w:rsid w:val="00777257"/>
    <w:rsid w:val="007956F1"/>
    <w:rsid w:val="007A3EA0"/>
    <w:rsid w:val="007A411E"/>
    <w:rsid w:val="007B66E9"/>
    <w:rsid w:val="007C0514"/>
    <w:rsid w:val="007C070F"/>
    <w:rsid w:val="007C48AE"/>
    <w:rsid w:val="007D3906"/>
    <w:rsid w:val="007E7848"/>
    <w:rsid w:val="007F76AD"/>
    <w:rsid w:val="00813075"/>
    <w:rsid w:val="00814CB1"/>
    <w:rsid w:val="00816AD1"/>
    <w:rsid w:val="00820F46"/>
    <w:rsid w:val="0082326D"/>
    <w:rsid w:val="00827622"/>
    <w:rsid w:val="00831F0A"/>
    <w:rsid w:val="00832A2E"/>
    <w:rsid w:val="0084157C"/>
    <w:rsid w:val="00856A9E"/>
    <w:rsid w:val="00864BEB"/>
    <w:rsid w:val="008878B6"/>
    <w:rsid w:val="008958AB"/>
    <w:rsid w:val="008A04E6"/>
    <w:rsid w:val="008A4611"/>
    <w:rsid w:val="008A7AF3"/>
    <w:rsid w:val="008D1584"/>
    <w:rsid w:val="008E42E9"/>
    <w:rsid w:val="008F150D"/>
    <w:rsid w:val="008F4972"/>
    <w:rsid w:val="009105FE"/>
    <w:rsid w:val="00911B02"/>
    <w:rsid w:val="00920DDE"/>
    <w:rsid w:val="00925717"/>
    <w:rsid w:val="00926985"/>
    <w:rsid w:val="00931305"/>
    <w:rsid w:val="00933517"/>
    <w:rsid w:val="0094201C"/>
    <w:rsid w:val="00966F8F"/>
    <w:rsid w:val="009742EA"/>
    <w:rsid w:val="00993AB8"/>
    <w:rsid w:val="009A67AC"/>
    <w:rsid w:val="009B309B"/>
    <w:rsid w:val="009B3952"/>
    <w:rsid w:val="009C4C88"/>
    <w:rsid w:val="009C7272"/>
    <w:rsid w:val="009E01F3"/>
    <w:rsid w:val="009F1626"/>
    <w:rsid w:val="00A257BC"/>
    <w:rsid w:val="00A30AEE"/>
    <w:rsid w:val="00A329D1"/>
    <w:rsid w:val="00A33878"/>
    <w:rsid w:val="00A338D4"/>
    <w:rsid w:val="00A47B43"/>
    <w:rsid w:val="00A700BF"/>
    <w:rsid w:val="00A7459E"/>
    <w:rsid w:val="00A83F9F"/>
    <w:rsid w:val="00A9301E"/>
    <w:rsid w:val="00AA2355"/>
    <w:rsid w:val="00AB312B"/>
    <w:rsid w:val="00AC5DD5"/>
    <w:rsid w:val="00AC5E4F"/>
    <w:rsid w:val="00AC65A8"/>
    <w:rsid w:val="00AD1216"/>
    <w:rsid w:val="00AD567C"/>
    <w:rsid w:val="00AE45C7"/>
    <w:rsid w:val="00AE7916"/>
    <w:rsid w:val="00AF5661"/>
    <w:rsid w:val="00B03FC3"/>
    <w:rsid w:val="00B11063"/>
    <w:rsid w:val="00B15DDC"/>
    <w:rsid w:val="00B258CF"/>
    <w:rsid w:val="00B26E5D"/>
    <w:rsid w:val="00B365ED"/>
    <w:rsid w:val="00B50D58"/>
    <w:rsid w:val="00B80BC7"/>
    <w:rsid w:val="00B83400"/>
    <w:rsid w:val="00B87C25"/>
    <w:rsid w:val="00B90055"/>
    <w:rsid w:val="00BB72A6"/>
    <w:rsid w:val="00BC22F4"/>
    <w:rsid w:val="00BC2F6F"/>
    <w:rsid w:val="00BC68E7"/>
    <w:rsid w:val="00BE70E1"/>
    <w:rsid w:val="00BE7D21"/>
    <w:rsid w:val="00BF4379"/>
    <w:rsid w:val="00C00DFE"/>
    <w:rsid w:val="00C2168A"/>
    <w:rsid w:val="00C41DE0"/>
    <w:rsid w:val="00C544FF"/>
    <w:rsid w:val="00C90A78"/>
    <w:rsid w:val="00CA3DBF"/>
    <w:rsid w:val="00CC2452"/>
    <w:rsid w:val="00CC7953"/>
    <w:rsid w:val="00CD0FDD"/>
    <w:rsid w:val="00CE6E23"/>
    <w:rsid w:val="00CF4A5A"/>
    <w:rsid w:val="00D059A5"/>
    <w:rsid w:val="00D2015F"/>
    <w:rsid w:val="00D21D43"/>
    <w:rsid w:val="00D31645"/>
    <w:rsid w:val="00D36758"/>
    <w:rsid w:val="00D404D6"/>
    <w:rsid w:val="00D44D7E"/>
    <w:rsid w:val="00D602BD"/>
    <w:rsid w:val="00D625BD"/>
    <w:rsid w:val="00D670E9"/>
    <w:rsid w:val="00D73AD3"/>
    <w:rsid w:val="00D769E0"/>
    <w:rsid w:val="00D77093"/>
    <w:rsid w:val="00D82CFA"/>
    <w:rsid w:val="00D84495"/>
    <w:rsid w:val="00D862D2"/>
    <w:rsid w:val="00D92ADA"/>
    <w:rsid w:val="00D96625"/>
    <w:rsid w:val="00DA12F1"/>
    <w:rsid w:val="00DA2276"/>
    <w:rsid w:val="00DA4D96"/>
    <w:rsid w:val="00DB681C"/>
    <w:rsid w:val="00DC0E07"/>
    <w:rsid w:val="00DD2E79"/>
    <w:rsid w:val="00DD7689"/>
    <w:rsid w:val="00E037CA"/>
    <w:rsid w:val="00E11902"/>
    <w:rsid w:val="00E24B99"/>
    <w:rsid w:val="00E250F6"/>
    <w:rsid w:val="00E26002"/>
    <w:rsid w:val="00E437B7"/>
    <w:rsid w:val="00E47D36"/>
    <w:rsid w:val="00E602F6"/>
    <w:rsid w:val="00E70CF4"/>
    <w:rsid w:val="00E71132"/>
    <w:rsid w:val="00E73B2B"/>
    <w:rsid w:val="00E749A1"/>
    <w:rsid w:val="00E8262A"/>
    <w:rsid w:val="00E848BC"/>
    <w:rsid w:val="00E85620"/>
    <w:rsid w:val="00E92790"/>
    <w:rsid w:val="00E92A2A"/>
    <w:rsid w:val="00EA2E82"/>
    <w:rsid w:val="00EA68DE"/>
    <w:rsid w:val="00EC28B7"/>
    <w:rsid w:val="00ED4AE4"/>
    <w:rsid w:val="00ED5F22"/>
    <w:rsid w:val="00EE267F"/>
    <w:rsid w:val="00F046D9"/>
    <w:rsid w:val="00F06DF4"/>
    <w:rsid w:val="00F12C7F"/>
    <w:rsid w:val="00F5257D"/>
    <w:rsid w:val="00F5369C"/>
    <w:rsid w:val="00F751E0"/>
    <w:rsid w:val="00F754B1"/>
    <w:rsid w:val="00F816F9"/>
    <w:rsid w:val="00F83EC3"/>
    <w:rsid w:val="00F906C7"/>
    <w:rsid w:val="00F96E59"/>
    <w:rsid w:val="00F96F75"/>
    <w:rsid w:val="00FA3AB0"/>
    <w:rsid w:val="00FA77B7"/>
    <w:rsid w:val="00FB1963"/>
    <w:rsid w:val="00FB2CAB"/>
    <w:rsid w:val="00FB6ACD"/>
    <w:rsid w:val="00F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4B5B6"/>
  <w15:docId w15:val="{0DE51668-8F17-40B7-A1FA-265B3DE2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70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70E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0C14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5C63A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5C63A2"/>
    <w:rPr>
      <w:b/>
      <w:bCs/>
    </w:rPr>
  </w:style>
  <w:style w:type="character" w:styleId="Accentuation">
    <w:name w:val="Emphasis"/>
    <w:basedOn w:val="Policepardfaut"/>
    <w:uiPriority w:val="20"/>
    <w:qFormat/>
    <w:rsid w:val="005C63A2"/>
    <w:rPr>
      <w:i/>
      <w:iCs/>
    </w:rPr>
  </w:style>
  <w:style w:type="table" w:styleId="Grilledutableau">
    <w:name w:val="Table Grid"/>
    <w:basedOn w:val="TableauNormal"/>
    <w:uiPriority w:val="59"/>
    <w:rsid w:val="00CF4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A5A"/>
    <w:pPr>
      <w:widowControl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956F1"/>
    <w:pPr>
      <w:widowControl/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E437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37B7"/>
  </w:style>
  <w:style w:type="paragraph" w:styleId="Pieddepage">
    <w:name w:val="footer"/>
    <w:basedOn w:val="Normal"/>
    <w:link w:val="PieddepageCar"/>
    <w:uiPriority w:val="99"/>
    <w:unhideWhenUsed/>
    <w:rsid w:val="00E437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37B7"/>
  </w:style>
  <w:style w:type="character" w:customStyle="1" w:styleId="ParagraphedelisteCar">
    <w:name w:val="Paragraphe de liste Car"/>
    <w:link w:val="Paragraphedeliste"/>
    <w:uiPriority w:val="34"/>
    <w:locked/>
    <w:rsid w:val="00BC22F4"/>
  </w:style>
  <w:style w:type="character" w:customStyle="1" w:styleId="vuuxrf">
    <w:name w:val="vuuxrf"/>
    <w:basedOn w:val="Policepardfaut"/>
    <w:rsid w:val="00BC22F4"/>
  </w:style>
  <w:style w:type="character" w:styleId="CitationHTML">
    <w:name w:val="HTML Cite"/>
    <w:basedOn w:val="Policepardfaut"/>
    <w:uiPriority w:val="99"/>
    <w:semiHidden/>
    <w:unhideWhenUsed/>
    <w:rsid w:val="00BC22F4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651C7E"/>
    <w:rPr>
      <w:color w:val="800080" w:themeColor="followedHyperlink"/>
      <w:u w:val="single"/>
    </w:rPr>
  </w:style>
  <w:style w:type="table" w:styleId="TableauGrille6Couleur-Accentuation5">
    <w:name w:val="Grid Table 6 Colorful Accent 5"/>
    <w:basedOn w:val="TableauNormal"/>
    <w:uiPriority w:val="51"/>
    <w:rsid w:val="00A30AE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5">
    <w:name w:val="Grid Table 2 Accent 5"/>
    <w:basedOn w:val="TableauNormal"/>
    <w:uiPriority w:val="47"/>
    <w:rsid w:val="00A30AE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gifrance.gouv.fr/codes/article_lc/LEGIARTI000043978755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e-publique.fr/node/2079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legifrance.gouv.fr/codes/article_lc/LEGIARTI00003755033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demarches-simplifiees.fr/commencer/appel-a-projet-professionnalisation-des-acteurs-d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0C85B-753C-4C94-A972-B4A43AB0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2354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LAQUITAINE, Marie-Laure (DEETS-971)</dc:creator>
  <cp:keywords/>
  <dc:description/>
  <cp:lastModifiedBy>LAQUITAINE, Marie-Laure (DEETS-971)</cp:lastModifiedBy>
  <cp:revision>13</cp:revision>
  <cp:lastPrinted>2023-07-03T00:11:00Z</cp:lastPrinted>
  <dcterms:created xsi:type="dcterms:W3CDTF">2023-06-30T00:36:00Z</dcterms:created>
  <dcterms:modified xsi:type="dcterms:W3CDTF">2023-07-03T18:25:00Z</dcterms:modified>
</cp:coreProperties>
</file>