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05F18" w14:textId="4F746276" w:rsidR="00867D55" w:rsidRDefault="00867D55" w:rsidP="00867D55">
      <w:pPr>
        <w:pStyle w:val="Default"/>
        <w:tabs>
          <w:tab w:val="left" w:pos="1155"/>
        </w:tabs>
        <w:rPr>
          <w:b/>
          <w:bCs/>
          <w:color w:val="auto"/>
          <w:sz w:val="28"/>
          <w:u w:val="single"/>
        </w:rPr>
      </w:pPr>
    </w:p>
    <w:p w14:paraId="68E859E8" w14:textId="39BD7D07" w:rsidR="00867D55" w:rsidRDefault="00040CCD" w:rsidP="00040CCD">
      <w:pPr>
        <w:pStyle w:val="Default"/>
        <w:tabs>
          <w:tab w:val="left" w:pos="1155"/>
        </w:tabs>
        <w:ind w:left="-567" w:right="-853"/>
        <w:rPr>
          <w:b/>
          <w:bCs/>
          <w:color w:val="auto"/>
          <w:sz w:val="28"/>
          <w:u w:val="single"/>
        </w:rPr>
      </w:pPr>
      <w:r w:rsidRPr="00B03323">
        <w:rPr>
          <w:noProof/>
          <w:lang w:eastAsia="fr-FR"/>
        </w:rPr>
        <w:drawing>
          <wp:inline distT="0" distB="0" distL="0" distR="0" wp14:anchorId="42905D75" wp14:editId="375E237A">
            <wp:extent cx="130492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inline>
        </w:drawing>
      </w:r>
      <w:r>
        <w:rPr>
          <w:b/>
          <w:bCs/>
          <w:color w:val="auto"/>
          <w:sz w:val="28"/>
          <w:u w:val="single"/>
        </w:rPr>
        <w:t xml:space="preserve">                                     </w:t>
      </w:r>
      <w:r w:rsidRPr="00A12138">
        <w:rPr>
          <w:noProof/>
          <w:lang w:eastAsia="fr-FR"/>
        </w:rPr>
        <w:drawing>
          <wp:inline distT="0" distB="0" distL="0" distR="0" wp14:anchorId="4B28CA7B" wp14:editId="76ECA666">
            <wp:extent cx="1476375" cy="7334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r>
        <w:rPr>
          <w:b/>
          <w:bCs/>
          <w:color w:val="auto"/>
          <w:sz w:val="28"/>
          <w:u w:val="single"/>
        </w:rPr>
        <w:t xml:space="preserve">                                 </w:t>
      </w:r>
      <w:r w:rsidRPr="00B03323">
        <w:rPr>
          <w:noProof/>
          <w:lang w:eastAsia="fr-FR"/>
        </w:rPr>
        <w:drawing>
          <wp:inline distT="0" distB="0" distL="0" distR="0" wp14:anchorId="333DC7B2" wp14:editId="6422B421">
            <wp:extent cx="1019175" cy="9334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933450"/>
                    </a:xfrm>
                    <a:prstGeom prst="rect">
                      <a:avLst/>
                    </a:prstGeom>
                    <a:noFill/>
                    <a:ln>
                      <a:noFill/>
                    </a:ln>
                  </pic:spPr>
                </pic:pic>
              </a:graphicData>
            </a:graphic>
          </wp:inline>
        </w:drawing>
      </w:r>
    </w:p>
    <w:p w14:paraId="711D8AE6" w14:textId="77777777" w:rsidR="00867D55" w:rsidRDefault="00867D55" w:rsidP="00E10CF1">
      <w:pPr>
        <w:pStyle w:val="Default"/>
        <w:rPr>
          <w:b/>
          <w:bCs/>
          <w:color w:val="auto"/>
          <w:sz w:val="28"/>
          <w:u w:val="single"/>
        </w:rPr>
      </w:pPr>
    </w:p>
    <w:p w14:paraId="65D089E2" w14:textId="77777777" w:rsidR="006A162F" w:rsidRDefault="006A162F" w:rsidP="000B20BE">
      <w:pPr>
        <w:pStyle w:val="Default"/>
        <w:ind w:left="720"/>
        <w:jc w:val="center"/>
        <w:rPr>
          <w:b/>
          <w:bCs/>
          <w:color w:val="auto"/>
          <w:sz w:val="28"/>
          <w:u w:val="single"/>
        </w:rPr>
      </w:pPr>
    </w:p>
    <w:p w14:paraId="61269C8C" w14:textId="77777777" w:rsidR="0040752C" w:rsidRDefault="0040752C" w:rsidP="000B20BE">
      <w:pPr>
        <w:pStyle w:val="Default"/>
        <w:ind w:left="720"/>
        <w:jc w:val="center"/>
        <w:rPr>
          <w:b/>
          <w:bCs/>
          <w:color w:val="auto"/>
          <w:sz w:val="28"/>
          <w:u w:val="single"/>
        </w:rPr>
      </w:pPr>
    </w:p>
    <w:p w14:paraId="6A552AC3" w14:textId="77777777" w:rsidR="000B20BE" w:rsidRDefault="000B20BE" w:rsidP="000B20BE">
      <w:pPr>
        <w:pStyle w:val="Default"/>
        <w:ind w:left="720"/>
        <w:jc w:val="center"/>
        <w:rPr>
          <w:b/>
          <w:bCs/>
          <w:color w:val="auto"/>
          <w:sz w:val="32"/>
          <w:szCs w:val="32"/>
          <w:u w:val="single"/>
        </w:rPr>
      </w:pPr>
      <w:r w:rsidRPr="006A162F">
        <w:rPr>
          <w:b/>
          <w:bCs/>
          <w:color w:val="auto"/>
          <w:sz w:val="32"/>
          <w:szCs w:val="32"/>
          <w:u w:val="single"/>
        </w:rPr>
        <w:t>ANNEXE 1</w:t>
      </w:r>
    </w:p>
    <w:p w14:paraId="1DC5D098" w14:textId="77777777" w:rsidR="006A162F" w:rsidRPr="006A162F" w:rsidRDefault="006A162F" w:rsidP="000B20BE">
      <w:pPr>
        <w:pStyle w:val="Default"/>
        <w:ind w:left="720"/>
        <w:jc w:val="center"/>
        <w:rPr>
          <w:b/>
          <w:bCs/>
          <w:color w:val="auto"/>
          <w:sz w:val="32"/>
          <w:szCs w:val="32"/>
          <w:u w:val="single"/>
        </w:rPr>
      </w:pPr>
    </w:p>
    <w:p w14:paraId="6A552AC4" w14:textId="77777777" w:rsidR="000B20BE" w:rsidRPr="00CB6652" w:rsidRDefault="000B20BE" w:rsidP="000B20BE">
      <w:pPr>
        <w:pStyle w:val="Default"/>
        <w:ind w:left="720"/>
        <w:jc w:val="both"/>
        <w:rPr>
          <w:b/>
          <w:bCs/>
          <w:color w:val="0070C0"/>
          <w:sz w:val="14"/>
          <w:u w:val="single"/>
        </w:rPr>
      </w:pPr>
    </w:p>
    <w:p w14:paraId="6A552AC5" w14:textId="77777777" w:rsidR="000B20BE" w:rsidRPr="00D35754" w:rsidRDefault="00060CA4" w:rsidP="000B20BE">
      <w:pPr>
        <w:pStyle w:val="Default"/>
        <w:ind w:left="720"/>
        <w:jc w:val="center"/>
        <w:rPr>
          <w:rFonts w:cstheme="minorBidi"/>
          <w:b/>
          <w:bCs/>
          <w:i/>
          <w:color w:val="0070C0"/>
          <w:sz w:val="22"/>
          <w:szCs w:val="22"/>
          <w:u w:val="single"/>
        </w:rPr>
      </w:pPr>
      <w:r>
        <w:rPr>
          <w:b/>
          <w:bCs/>
          <w:color w:val="0070C0"/>
          <w:sz w:val="28"/>
          <w:u w:val="single"/>
        </w:rPr>
        <w:t>Liste des</w:t>
      </w:r>
      <w:r w:rsidR="000B20BE" w:rsidRPr="00D35754">
        <w:rPr>
          <w:b/>
          <w:bCs/>
          <w:color w:val="0070C0"/>
          <w:sz w:val="28"/>
          <w:u w:val="single"/>
        </w:rPr>
        <w:t xml:space="preserve"> pièces à </w:t>
      </w:r>
      <w:r>
        <w:rPr>
          <w:b/>
          <w:bCs/>
          <w:color w:val="0070C0"/>
          <w:sz w:val="28"/>
          <w:u w:val="single"/>
        </w:rPr>
        <w:t>fournir</w:t>
      </w:r>
    </w:p>
    <w:p w14:paraId="6A552AC6" w14:textId="77777777" w:rsidR="000B20BE" w:rsidRDefault="000B20BE" w:rsidP="000B20BE">
      <w:pPr>
        <w:pStyle w:val="Default"/>
        <w:jc w:val="both"/>
        <w:rPr>
          <w:rFonts w:asciiTheme="minorHAnsi" w:hAnsiTheme="minorHAnsi" w:cstheme="minorBidi"/>
          <w:b/>
          <w:bCs/>
          <w:color w:val="auto"/>
          <w:sz w:val="16"/>
          <w:szCs w:val="22"/>
        </w:rPr>
      </w:pPr>
    </w:p>
    <w:p w14:paraId="38F8BA8C" w14:textId="77777777" w:rsidR="006A162F" w:rsidRDefault="006A162F" w:rsidP="000B20BE">
      <w:pPr>
        <w:pStyle w:val="Default"/>
        <w:jc w:val="both"/>
        <w:rPr>
          <w:rFonts w:asciiTheme="minorHAnsi" w:hAnsiTheme="minorHAnsi" w:cstheme="minorBidi"/>
          <w:b/>
          <w:bCs/>
          <w:color w:val="auto"/>
          <w:sz w:val="16"/>
          <w:szCs w:val="22"/>
        </w:rPr>
      </w:pPr>
    </w:p>
    <w:p w14:paraId="1EEA4E2D" w14:textId="77777777" w:rsidR="006A162F" w:rsidRPr="00526625" w:rsidRDefault="006A162F" w:rsidP="000B20BE">
      <w:pPr>
        <w:pStyle w:val="Default"/>
        <w:jc w:val="both"/>
        <w:rPr>
          <w:rFonts w:asciiTheme="minorHAnsi" w:hAnsiTheme="minorHAnsi" w:cstheme="minorBidi"/>
          <w:b/>
          <w:bCs/>
          <w:color w:val="auto"/>
          <w:sz w:val="16"/>
          <w:szCs w:val="22"/>
        </w:rPr>
      </w:pPr>
    </w:p>
    <w:p w14:paraId="6A552AC7" w14:textId="7FC17BA1" w:rsidR="000B20BE" w:rsidRDefault="00405519" w:rsidP="000B20BE">
      <w:pPr>
        <w:autoSpaceDE w:val="0"/>
        <w:autoSpaceDN w:val="0"/>
        <w:adjustRightInd w:val="0"/>
        <w:spacing w:after="0" w:line="240" w:lineRule="auto"/>
        <w:jc w:val="both"/>
        <w:rPr>
          <w:rFonts w:cs="TimesNewRomanPS-BoldMT"/>
          <w:bCs/>
          <w:szCs w:val="24"/>
        </w:rPr>
      </w:pPr>
      <w:r>
        <w:rPr>
          <w:rFonts w:cs="TimesNewRomanPS-BoldMT"/>
          <w:bCs/>
          <w:szCs w:val="24"/>
        </w:rPr>
        <w:t>L</w:t>
      </w:r>
      <w:r w:rsidR="000B20BE" w:rsidRPr="00763CF4">
        <w:rPr>
          <w:rFonts w:cs="TimesNewRomanPS-BoldMT"/>
          <w:bCs/>
          <w:szCs w:val="24"/>
        </w:rPr>
        <w:t xml:space="preserve">es pièces </w:t>
      </w:r>
      <w:r w:rsidR="000B20BE">
        <w:rPr>
          <w:rFonts w:cs="TimesNewRomanPS-BoldMT"/>
          <w:bCs/>
          <w:szCs w:val="24"/>
        </w:rPr>
        <w:t xml:space="preserve">doivent être établies au nom du porteur de projet </w:t>
      </w:r>
    </w:p>
    <w:p w14:paraId="39196952" w14:textId="77777777" w:rsidR="006A162F" w:rsidRPr="00763CF4" w:rsidRDefault="006A162F" w:rsidP="000B20BE">
      <w:pPr>
        <w:autoSpaceDE w:val="0"/>
        <w:autoSpaceDN w:val="0"/>
        <w:adjustRightInd w:val="0"/>
        <w:spacing w:after="0" w:line="240" w:lineRule="auto"/>
        <w:jc w:val="both"/>
        <w:rPr>
          <w:rFonts w:cs="TimesNewRomanPS-BoldMT"/>
          <w:bCs/>
          <w:szCs w:val="24"/>
        </w:rPr>
      </w:pPr>
    </w:p>
    <w:p w14:paraId="6A552AC8" w14:textId="77777777" w:rsidR="000B20BE" w:rsidRPr="00526625" w:rsidRDefault="000B20BE" w:rsidP="000B20BE">
      <w:pPr>
        <w:autoSpaceDE w:val="0"/>
        <w:autoSpaceDN w:val="0"/>
        <w:adjustRightInd w:val="0"/>
        <w:spacing w:after="0" w:line="240" w:lineRule="auto"/>
        <w:jc w:val="both"/>
        <w:rPr>
          <w:rFonts w:cs="TimesNewRomanPS-BoldMT"/>
          <w:b/>
          <w:bCs/>
          <w:sz w:val="10"/>
          <w:szCs w:val="24"/>
        </w:rPr>
      </w:pPr>
    </w:p>
    <w:p w14:paraId="6A552ACA" w14:textId="77777777" w:rsidR="000B20BE" w:rsidRPr="00526625" w:rsidRDefault="000B20BE" w:rsidP="000B20BE">
      <w:pPr>
        <w:autoSpaceDE w:val="0"/>
        <w:autoSpaceDN w:val="0"/>
        <w:adjustRightInd w:val="0"/>
        <w:spacing w:after="0" w:line="240" w:lineRule="auto"/>
        <w:jc w:val="both"/>
        <w:rPr>
          <w:rFonts w:cs="TimesNewRomanPS-BoldMT"/>
          <w:b/>
          <w:bCs/>
          <w:sz w:val="12"/>
          <w:szCs w:val="24"/>
        </w:rPr>
      </w:pPr>
    </w:p>
    <w:tbl>
      <w:tblPr>
        <w:tblStyle w:val="Grilledutableau"/>
        <w:tblW w:w="9747" w:type="dxa"/>
        <w:tblLook w:val="04A0" w:firstRow="1" w:lastRow="0" w:firstColumn="1" w:lastColumn="0" w:noHBand="0" w:noVBand="1"/>
      </w:tblPr>
      <w:tblGrid>
        <w:gridCol w:w="1809"/>
        <w:gridCol w:w="7938"/>
      </w:tblGrid>
      <w:tr w:rsidR="000B20BE" w14:paraId="6A552ADD" w14:textId="77777777" w:rsidTr="00526625">
        <w:tc>
          <w:tcPr>
            <w:tcW w:w="1809" w:type="dxa"/>
            <w:shd w:val="clear" w:color="auto" w:fill="B6DDE8" w:themeFill="accent5" w:themeFillTint="66"/>
          </w:tcPr>
          <w:p w14:paraId="0C4696DF" w14:textId="77777777" w:rsidR="006A162F" w:rsidRDefault="006A162F" w:rsidP="00A0443C">
            <w:pPr>
              <w:autoSpaceDE w:val="0"/>
              <w:autoSpaceDN w:val="0"/>
              <w:adjustRightInd w:val="0"/>
              <w:rPr>
                <w:rFonts w:cs="TimesNewRomanPS-BoldMT"/>
                <w:b/>
                <w:bCs/>
                <w:szCs w:val="24"/>
              </w:rPr>
            </w:pPr>
          </w:p>
          <w:p w14:paraId="6A552ACB" w14:textId="77777777" w:rsidR="000B20BE" w:rsidRPr="00EB60C9" w:rsidRDefault="000B20BE" w:rsidP="00A0443C">
            <w:pPr>
              <w:autoSpaceDE w:val="0"/>
              <w:autoSpaceDN w:val="0"/>
              <w:adjustRightInd w:val="0"/>
              <w:rPr>
                <w:rFonts w:cs="TimesNewRomanPS-BoldMT"/>
                <w:b/>
                <w:bCs/>
                <w:szCs w:val="24"/>
              </w:rPr>
            </w:pPr>
            <w:r w:rsidRPr="00EB60C9">
              <w:rPr>
                <w:rFonts w:cs="TimesNewRomanPS-BoldMT"/>
                <w:b/>
                <w:bCs/>
                <w:szCs w:val="24"/>
              </w:rPr>
              <w:t xml:space="preserve">Pour tous les porteurs de projet : </w:t>
            </w:r>
          </w:p>
          <w:p w14:paraId="6A552ACC" w14:textId="77777777" w:rsidR="000B20BE" w:rsidRDefault="000B20BE" w:rsidP="000B20BE">
            <w:pPr>
              <w:autoSpaceDE w:val="0"/>
              <w:autoSpaceDN w:val="0"/>
              <w:adjustRightInd w:val="0"/>
              <w:jc w:val="both"/>
              <w:rPr>
                <w:rFonts w:cs="TimesNewRomanPS-BoldMT"/>
                <w:b/>
                <w:bCs/>
                <w:sz w:val="20"/>
                <w:szCs w:val="24"/>
              </w:rPr>
            </w:pPr>
          </w:p>
          <w:p w14:paraId="6A552ACD" w14:textId="77777777" w:rsidR="000B20BE" w:rsidRDefault="000B20BE" w:rsidP="000B20BE">
            <w:pPr>
              <w:autoSpaceDE w:val="0"/>
              <w:autoSpaceDN w:val="0"/>
              <w:adjustRightInd w:val="0"/>
              <w:jc w:val="both"/>
              <w:rPr>
                <w:rFonts w:cs="TimesNewRomanPS-BoldMT"/>
                <w:b/>
                <w:bCs/>
                <w:sz w:val="20"/>
                <w:szCs w:val="24"/>
              </w:rPr>
            </w:pPr>
          </w:p>
          <w:p w14:paraId="6A552ACE" w14:textId="77777777" w:rsidR="000B20BE" w:rsidRDefault="000B20BE" w:rsidP="000B20BE">
            <w:pPr>
              <w:autoSpaceDE w:val="0"/>
              <w:autoSpaceDN w:val="0"/>
              <w:adjustRightInd w:val="0"/>
              <w:jc w:val="both"/>
              <w:rPr>
                <w:rFonts w:cs="TimesNewRomanPS-BoldMT"/>
                <w:b/>
                <w:bCs/>
                <w:sz w:val="20"/>
                <w:szCs w:val="24"/>
              </w:rPr>
            </w:pPr>
          </w:p>
          <w:p w14:paraId="6A552ACF" w14:textId="77777777" w:rsidR="000B20BE" w:rsidRDefault="000B20BE" w:rsidP="000B20BE">
            <w:pPr>
              <w:autoSpaceDE w:val="0"/>
              <w:autoSpaceDN w:val="0"/>
              <w:adjustRightInd w:val="0"/>
              <w:jc w:val="both"/>
              <w:rPr>
                <w:rFonts w:cs="TimesNewRomanPS-BoldMT"/>
                <w:b/>
                <w:bCs/>
                <w:sz w:val="20"/>
                <w:szCs w:val="24"/>
              </w:rPr>
            </w:pPr>
          </w:p>
          <w:p w14:paraId="6A552AD0" w14:textId="77777777" w:rsidR="000B20BE" w:rsidRDefault="000B20BE" w:rsidP="000B20BE">
            <w:pPr>
              <w:autoSpaceDE w:val="0"/>
              <w:autoSpaceDN w:val="0"/>
              <w:adjustRightInd w:val="0"/>
              <w:jc w:val="both"/>
              <w:rPr>
                <w:rFonts w:cs="TimesNewRomanPS-BoldMT"/>
                <w:b/>
                <w:bCs/>
                <w:sz w:val="20"/>
                <w:szCs w:val="24"/>
              </w:rPr>
            </w:pPr>
          </w:p>
          <w:p w14:paraId="6A552AD1" w14:textId="77777777" w:rsidR="000B20BE" w:rsidRDefault="000B20BE" w:rsidP="000B20BE">
            <w:pPr>
              <w:autoSpaceDE w:val="0"/>
              <w:autoSpaceDN w:val="0"/>
              <w:adjustRightInd w:val="0"/>
              <w:jc w:val="both"/>
              <w:rPr>
                <w:rFonts w:cs="TimesNewRomanPS-BoldMT"/>
                <w:b/>
                <w:bCs/>
                <w:sz w:val="20"/>
                <w:szCs w:val="24"/>
              </w:rPr>
            </w:pPr>
          </w:p>
          <w:p w14:paraId="6A552AD2" w14:textId="77777777" w:rsidR="000B20BE" w:rsidRDefault="000B20BE" w:rsidP="000B20BE">
            <w:pPr>
              <w:autoSpaceDE w:val="0"/>
              <w:autoSpaceDN w:val="0"/>
              <w:adjustRightInd w:val="0"/>
              <w:jc w:val="both"/>
              <w:rPr>
                <w:rFonts w:cs="TimesNewRomanPS-BoldMT"/>
                <w:b/>
                <w:bCs/>
                <w:sz w:val="20"/>
                <w:szCs w:val="24"/>
              </w:rPr>
            </w:pPr>
          </w:p>
        </w:tc>
        <w:tc>
          <w:tcPr>
            <w:tcW w:w="7938" w:type="dxa"/>
          </w:tcPr>
          <w:p w14:paraId="0B168E7B" w14:textId="77777777" w:rsidR="006A162F" w:rsidRDefault="006A162F" w:rsidP="006A162F">
            <w:pPr>
              <w:pStyle w:val="Paragraphedeliste"/>
              <w:tabs>
                <w:tab w:val="left" w:pos="993"/>
              </w:tabs>
              <w:spacing w:line="240" w:lineRule="auto"/>
              <w:ind w:left="318"/>
              <w:rPr>
                <w:rFonts w:asciiTheme="minorHAnsi" w:hAnsiTheme="minorHAnsi" w:cs="Arial"/>
                <w:sz w:val="22"/>
              </w:rPr>
            </w:pPr>
          </w:p>
          <w:p w14:paraId="131CC7A2" w14:textId="5A49DB4C" w:rsidR="00563918" w:rsidRDefault="00965043" w:rsidP="00563918">
            <w:pPr>
              <w:pStyle w:val="Paragraphedeliste"/>
              <w:numPr>
                <w:ilvl w:val="0"/>
                <w:numId w:val="10"/>
              </w:numPr>
              <w:tabs>
                <w:tab w:val="left" w:pos="993"/>
              </w:tabs>
              <w:spacing w:line="240" w:lineRule="auto"/>
              <w:ind w:left="318" w:hanging="318"/>
              <w:rPr>
                <w:rFonts w:asciiTheme="minorHAnsi" w:hAnsiTheme="minorHAnsi" w:cs="Arial"/>
                <w:sz w:val="22"/>
              </w:rPr>
            </w:pPr>
            <w:r w:rsidRPr="00FD1AD8">
              <w:rPr>
                <w:rFonts w:asciiTheme="minorHAnsi" w:hAnsiTheme="minorHAnsi" w:cs="Arial"/>
                <w:sz w:val="22"/>
              </w:rPr>
              <w:t>L</w:t>
            </w:r>
            <w:r w:rsidR="00A0443C" w:rsidRPr="00FD1AD8">
              <w:rPr>
                <w:rFonts w:asciiTheme="minorHAnsi" w:hAnsiTheme="minorHAnsi" w:cs="Arial"/>
                <w:sz w:val="22"/>
              </w:rPr>
              <w:t>e</w:t>
            </w:r>
            <w:r w:rsidR="00563918">
              <w:rPr>
                <w:rFonts w:asciiTheme="minorHAnsi" w:hAnsiTheme="minorHAnsi" w:cs="Arial"/>
                <w:sz w:val="22"/>
              </w:rPr>
              <w:t xml:space="preserve"> courrier d’acte de candidature</w:t>
            </w:r>
            <w:r w:rsidRPr="00FD1AD8">
              <w:rPr>
                <w:rFonts w:asciiTheme="minorHAnsi" w:hAnsiTheme="minorHAnsi" w:cs="Arial"/>
                <w:sz w:val="22"/>
              </w:rPr>
              <w:t xml:space="preserve"> </w:t>
            </w:r>
            <w:r w:rsidR="00A0443C" w:rsidRPr="00FD1AD8">
              <w:rPr>
                <w:rFonts w:asciiTheme="minorHAnsi" w:hAnsiTheme="minorHAnsi" w:cs="Arial"/>
                <w:sz w:val="22"/>
              </w:rPr>
              <w:t>d’adressée à Monsieur</w:t>
            </w:r>
            <w:r w:rsidRPr="00FD1AD8">
              <w:rPr>
                <w:rFonts w:asciiTheme="minorHAnsi" w:hAnsiTheme="minorHAnsi" w:cs="Arial"/>
                <w:sz w:val="22"/>
              </w:rPr>
              <w:t xml:space="preserve"> le </w:t>
            </w:r>
            <w:r w:rsidR="00A0443C" w:rsidRPr="00FD1AD8">
              <w:rPr>
                <w:rFonts w:asciiTheme="minorHAnsi" w:hAnsiTheme="minorHAnsi" w:cs="Arial"/>
                <w:sz w:val="22"/>
              </w:rPr>
              <w:t>Président du</w:t>
            </w:r>
            <w:r w:rsidR="00FD1AD8">
              <w:rPr>
                <w:rFonts w:asciiTheme="minorHAnsi" w:hAnsiTheme="minorHAnsi" w:cs="Arial"/>
                <w:sz w:val="22"/>
              </w:rPr>
              <w:t xml:space="preserve"> Conseil </w:t>
            </w:r>
            <w:r w:rsidR="00A0443C" w:rsidRPr="00FD1AD8">
              <w:rPr>
                <w:rFonts w:asciiTheme="minorHAnsi" w:hAnsiTheme="minorHAnsi" w:cs="Arial"/>
                <w:sz w:val="22"/>
              </w:rPr>
              <w:t>Département</w:t>
            </w:r>
            <w:r w:rsidR="00FD1AD8">
              <w:rPr>
                <w:rFonts w:asciiTheme="minorHAnsi" w:hAnsiTheme="minorHAnsi" w:cs="Arial"/>
                <w:sz w:val="22"/>
              </w:rPr>
              <w:t>al</w:t>
            </w:r>
            <w:r w:rsidR="00A0443C" w:rsidRPr="00FD1AD8">
              <w:rPr>
                <w:rFonts w:asciiTheme="minorHAnsi" w:hAnsiTheme="minorHAnsi" w:cs="Arial"/>
                <w:sz w:val="22"/>
              </w:rPr>
              <w:t xml:space="preserve"> </w:t>
            </w:r>
            <w:r w:rsidRPr="00FD1AD8">
              <w:rPr>
                <w:rFonts w:asciiTheme="minorHAnsi" w:hAnsiTheme="minorHAnsi" w:cs="Arial"/>
                <w:sz w:val="22"/>
              </w:rPr>
              <w:t>de la Guadeloupe, signée par la personne habilitée à engager l’organisme. Cette lettre précise l’objet de la demande et indique le montant sollicité ;</w:t>
            </w:r>
          </w:p>
          <w:p w14:paraId="4BFE2214" w14:textId="137FBD2A" w:rsidR="00563918" w:rsidRPr="00563918" w:rsidRDefault="00563918" w:rsidP="00563918">
            <w:pPr>
              <w:pStyle w:val="Paragraphedeliste"/>
              <w:numPr>
                <w:ilvl w:val="0"/>
                <w:numId w:val="10"/>
              </w:numPr>
              <w:tabs>
                <w:tab w:val="left" w:pos="993"/>
              </w:tabs>
              <w:spacing w:line="240" w:lineRule="auto"/>
              <w:ind w:left="318" w:hanging="318"/>
              <w:rPr>
                <w:rFonts w:asciiTheme="minorHAnsi" w:hAnsiTheme="minorHAnsi" w:cs="Arial"/>
                <w:sz w:val="22"/>
              </w:rPr>
            </w:pPr>
            <w:r w:rsidRPr="00563918">
              <w:rPr>
                <w:rFonts w:asciiTheme="minorHAnsi" w:hAnsiTheme="minorHAnsi"/>
                <w:sz w:val="22"/>
                <w:szCs w:val="20"/>
              </w:rPr>
              <w:t xml:space="preserve">Le dossier de </w:t>
            </w:r>
            <w:r>
              <w:rPr>
                <w:rFonts w:asciiTheme="minorHAnsi" w:hAnsiTheme="minorHAnsi"/>
                <w:sz w:val="22"/>
                <w:szCs w:val="20"/>
              </w:rPr>
              <w:t xml:space="preserve">présentation du porteur de projet, </w:t>
            </w:r>
            <w:r w:rsidRPr="00563918">
              <w:rPr>
                <w:rFonts w:asciiTheme="minorHAnsi" w:hAnsiTheme="minorHAnsi"/>
                <w:sz w:val="22"/>
                <w:szCs w:val="20"/>
              </w:rPr>
              <w:t>complété, daté et signé (</w:t>
            </w:r>
            <w:r w:rsidRPr="00563918">
              <w:rPr>
                <w:rFonts w:asciiTheme="minorHAnsi" w:hAnsiTheme="minorHAnsi"/>
                <w:b/>
                <w:sz w:val="22"/>
                <w:szCs w:val="20"/>
              </w:rPr>
              <w:t>Annexe 2</w:t>
            </w:r>
            <w:r w:rsidRPr="00563918">
              <w:rPr>
                <w:rFonts w:asciiTheme="minorHAnsi" w:hAnsiTheme="minorHAnsi"/>
                <w:sz w:val="22"/>
                <w:szCs w:val="20"/>
              </w:rPr>
              <w:t>) ;</w:t>
            </w:r>
          </w:p>
          <w:p w14:paraId="557AF851" w14:textId="34B4444A" w:rsidR="001D34A7" w:rsidRDefault="001D34A7" w:rsidP="001D34A7">
            <w:pPr>
              <w:pStyle w:val="Paragraphedeliste"/>
              <w:numPr>
                <w:ilvl w:val="0"/>
                <w:numId w:val="10"/>
              </w:numPr>
              <w:tabs>
                <w:tab w:val="left" w:pos="993"/>
              </w:tabs>
              <w:spacing w:line="240" w:lineRule="auto"/>
              <w:ind w:left="318" w:hanging="318"/>
              <w:rPr>
                <w:rFonts w:asciiTheme="minorHAnsi" w:hAnsiTheme="minorHAnsi" w:cs="Arial"/>
                <w:sz w:val="22"/>
              </w:rPr>
            </w:pPr>
            <w:r w:rsidRPr="006941FF">
              <w:rPr>
                <w:rFonts w:asciiTheme="minorHAnsi" w:hAnsiTheme="minorHAnsi" w:cs="Arial"/>
                <w:sz w:val="22"/>
              </w:rPr>
              <w:t>Le budget prévisionnel de la structure</w:t>
            </w:r>
            <w:r w:rsidR="006A162F">
              <w:rPr>
                <w:rFonts w:asciiTheme="minorHAnsi" w:hAnsiTheme="minorHAnsi" w:cs="Arial"/>
                <w:sz w:val="22"/>
              </w:rPr>
              <w:t xml:space="preserve"> (</w:t>
            </w:r>
            <w:r w:rsidR="006A162F" w:rsidRPr="006A162F">
              <w:rPr>
                <w:rFonts w:asciiTheme="minorHAnsi" w:hAnsiTheme="minorHAnsi" w:cs="Arial"/>
                <w:b/>
                <w:sz w:val="22"/>
              </w:rPr>
              <w:t>Onglet 1 – Annexe 3 et 4</w:t>
            </w:r>
            <w:r w:rsidR="006A162F">
              <w:rPr>
                <w:rFonts w:asciiTheme="minorHAnsi" w:hAnsiTheme="minorHAnsi" w:cs="Arial"/>
                <w:sz w:val="22"/>
              </w:rPr>
              <w:t xml:space="preserve">) </w:t>
            </w:r>
            <w:r w:rsidRPr="006941FF">
              <w:rPr>
                <w:rFonts w:asciiTheme="minorHAnsi" w:hAnsiTheme="minorHAnsi" w:cs="Arial"/>
                <w:sz w:val="22"/>
              </w:rPr>
              <w:t xml:space="preserve">et </w:t>
            </w:r>
            <w:r w:rsidR="006A162F">
              <w:rPr>
                <w:rFonts w:asciiTheme="minorHAnsi" w:hAnsiTheme="minorHAnsi" w:cs="Arial"/>
                <w:sz w:val="22"/>
              </w:rPr>
              <w:t xml:space="preserve">le budget prévisionnel </w:t>
            </w:r>
            <w:r w:rsidRPr="006941FF">
              <w:rPr>
                <w:rFonts w:asciiTheme="minorHAnsi" w:hAnsiTheme="minorHAnsi" w:cs="Arial"/>
                <w:sz w:val="22"/>
              </w:rPr>
              <w:t>du projet</w:t>
            </w:r>
            <w:r>
              <w:rPr>
                <w:rFonts w:asciiTheme="minorHAnsi" w:hAnsiTheme="minorHAnsi" w:cs="Arial"/>
                <w:sz w:val="22"/>
              </w:rPr>
              <w:t xml:space="preserve"> </w:t>
            </w:r>
            <w:r w:rsidRPr="006941FF">
              <w:rPr>
                <w:rFonts w:asciiTheme="minorHAnsi" w:hAnsiTheme="minorHAnsi" w:cs="Arial"/>
                <w:sz w:val="22"/>
              </w:rPr>
              <w:t>comportant l’estimation des dépenses et des recettes</w:t>
            </w:r>
            <w:r w:rsidR="006A162F">
              <w:rPr>
                <w:rFonts w:asciiTheme="minorHAnsi" w:hAnsiTheme="minorHAnsi" w:cs="Arial"/>
                <w:sz w:val="22"/>
              </w:rPr>
              <w:t xml:space="preserve"> (</w:t>
            </w:r>
            <w:r w:rsidR="006A162F" w:rsidRPr="006A162F">
              <w:rPr>
                <w:rFonts w:asciiTheme="minorHAnsi" w:hAnsiTheme="minorHAnsi" w:cs="Arial"/>
                <w:b/>
                <w:sz w:val="22"/>
              </w:rPr>
              <w:t>Onglet 2 Annexe 3 et</w:t>
            </w:r>
            <w:r w:rsidRPr="006A162F">
              <w:rPr>
                <w:rFonts w:asciiTheme="minorHAnsi" w:hAnsiTheme="minorHAnsi" w:cs="Arial"/>
                <w:b/>
                <w:sz w:val="22"/>
              </w:rPr>
              <w:t xml:space="preserve"> 4</w:t>
            </w:r>
            <w:r w:rsidRPr="006941FF">
              <w:rPr>
                <w:rFonts w:asciiTheme="minorHAnsi" w:hAnsiTheme="minorHAnsi" w:cs="Arial"/>
                <w:sz w:val="22"/>
              </w:rPr>
              <w:t>) ;</w:t>
            </w:r>
          </w:p>
          <w:p w14:paraId="6A552AD8" w14:textId="77777777" w:rsidR="00CB4627" w:rsidRPr="006941FF" w:rsidRDefault="002B500F" w:rsidP="00526625">
            <w:pPr>
              <w:pStyle w:val="Paragraphedeliste"/>
              <w:numPr>
                <w:ilvl w:val="0"/>
                <w:numId w:val="10"/>
              </w:numPr>
              <w:tabs>
                <w:tab w:val="left" w:pos="993"/>
              </w:tabs>
              <w:spacing w:line="276" w:lineRule="auto"/>
              <w:ind w:left="318" w:hanging="318"/>
              <w:rPr>
                <w:rFonts w:asciiTheme="minorHAnsi" w:hAnsiTheme="minorHAnsi" w:cs="Arial"/>
                <w:sz w:val="22"/>
              </w:rPr>
            </w:pPr>
            <w:r w:rsidRPr="006941FF">
              <w:rPr>
                <w:rFonts w:asciiTheme="minorHAnsi" w:hAnsiTheme="minorHAnsi" w:cs="Arial"/>
                <w:sz w:val="22"/>
              </w:rPr>
              <w:t>La d</w:t>
            </w:r>
            <w:r w:rsidR="00CB4627" w:rsidRPr="006941FF">
              <w:rPr>
                <w:rFonts w:asciiTheme="minorHAnsi" w:hAnsiTheme="minorHAnsi" w:cs="Arial"/>
                <w:sz w:val="22"/>
              </w:rPr>
              <w:t>élégation de signature au profit de la personne habilitée à engager la structure, le cas échéant ;</w:t>
            </w:r>
          </w:p>
          <w:p w14:paraId="6A552AD9" w14:textId="77777777" w:rsidR="00CB4627" w:rsidRPr="006941FF" w:rsidRDefault="002B500F" w:rsidP="00526625">
            <w:pPr>
              <w:pStyle w:val="Paragraphedeliste"/>
              <w:numPr>
                <w:ilvl w:val="0"/>
                <w:numId w:val="10"/>
              </w:numPr>
              <w:tabs>
                <w:tab w:val="left" w:pos="993"/>
              </w:tabs>
              <w:spacing w:line="240" w:lineRule="auto"/>
              <w:ind w:left="318" w:hanging="318"/>
              <w:rPr>
                <w:rFonts w:asciiTheme="minorHAnsi" w:hAnsiTheme="minorHAnsi" w:cs="Arial"/>
                <w:sz w:val="22"/>
              </w:rPr>
            </w:pPr>
            <w:r w:rsidRPr="006941FF">
              <w:rPr>
                <w:rFonts w:asciiTheme="minorHAnsi" w:hAnsiTheme="minorHAnsi" w:cs="TimesNewRomanPSMT"/>
                <w:sz w:val="22"/>
              </w:rPr>
              <w:t>La p</w:t>
            </w:r>
            <w:r w:rsidR="00CB4627" w:rsidRPr="006941FF">
              <w:rPr>
                <w:rFonts w:asciiTheme="minorHAnsi" w:hAnsiTheme="minorHAnsi" w:cs="TimesNewRomanPSMT"/>
                <w:sz w:val="22"/>
              </w:rPr>
              <w:t xml:space="preserve">hotocopie </w:t>
            </w:r>
            <w:r w:rsidR="00CB4627" w:rsidRPr="006941FF">
              <w:rPr>
                <w:rFonts w:asciiTheme="minorHAnsi" w:hAnsiTheme="minorHAnsi"/>
                <w:bCs/>
                <w:sz w:val="22"/>
              </w:rPr>
              <w:t>de la fiche d’identification au répertoire SIRET/SIREN de moins de 3 mois délivrée par l’INSEE ;</w:t>
            </w:r>
          </w:p>
          <w:p w14:paraId="6A552ADA" w14:textId="77777777" w:rsidR="00CB4627" w:rsidRPr="006941FF" w:rsidRDefault="00CB4627" w:rsidP="00526625">
            <w:pPr>
              <w:pStyle w:val="Paragraphedeliste"/>
              <w:numPr>
                <w:ilvl w:val="0"/>
                <w:numId w:val="10"/>
              </w:numPr>
              <w:tabs>
                <w:tab w:val="left" w:pos="993"/>
              </w:tabs>
              <w:spacing w:line="240" w:lineRule="auto"/>
              <w:ind w:left="318" w:hanging="318"/>
              <w:rPr>
                <w:rFonts w:asciiTheme="minorHAnsi" w:hAnsiTheme="minorHAnsi" w:cs="Arial"/>
                <w:sz w:val="22"/>
              </w:rPr>
            </w:pPr>
            <w:r w:rsidRPr="006941FF">
              <w:rPr>
                <w:rFonts w:asciiTheme="minorHAnsi" w:hAnsiTheme="minorHAnsi" w:cs="TimesNewRomanPSMT"/>
                <w:sz w:val="22"/>
                <w:szCs w:val="24"/>
              </w:rPr>
              <w:t>L’original d’un Relevé d’Identité Bancaire ou postal avec code IBAN libellé au nom de l’organisme ;</w:t>
            </w:r>
          </w:p>
          <w:p w14:paraId="7B64B143" w14:textId="38832546" w:rsidR="00EB60C9" w:rsidRDefault="006941FF" w:rsidP="00526625">
            <w:pPr>
              <w:pStyle w:val="Paragraphedeliste"/>
              <w:numPr>
                <w:ilvl w:val="0"/>
                <w:numId w:val="10"/>
              </w:numPr>
              <w:tabs>
                <w:tab w:val="left" w:pos="993"/>
              </w:tabs>
              <w:spacing w:line="240" w:lineRule="auto"/>
              <w:ind w:left="318" w:hanging="318"/>
              <w:rPr>
                <w:rFonts w:asciiTheme="minorHAnsi" w:hAnsiTheme="minorHAnsi" w:cs="Arial"/>
                <w:sz w:val="22"/>
              </w:rPr>
            </w:pPr>
            <w:r w:rsidRPr="006941FF">
              <w:rPr>
                <w:rFonts w:asciiTheme="minorHAnsi" w:hAnsiTheme="minorHAnsi" w:cs="Arial"/>
                <w:sz w:val="22"/>
              </w:rPr>
              <w:t>L’attestation</w:t>
            </w:r>
            <w:r w:rsidR="00CB4627" w:rsidRPr="006941FF">
              <w:rPr>
                <w:rFonts w:asciiTheme="minorHAnsi" w:hAnsiTheme="minorHAnsi" w:cs="Arial"/>
                <w:sz w:val="22"/>
              </w:rPr>
              <w:t xml:space="preserve"> </w:t>
            </w:r>
            <w:r w:rsidRPr="006941FF">
              <w:rPr>
                <w:rFonts w:asciiTheme="minorHAnsi" w:hAnsiTheme="minorHAnsi" w:cs="Arial"/>
                <w:sz w:val="22"/>
              </w:rPr>
              <w:t>d’engagement du porteur de projet</w:t>
            </w:r>
            <w:r w:rsidR="00CB4627" w:rsidRPr="006941FF">
              <w:rPr>
                <w:rFonts w:asciiTheme="minorHAnsi" w:hAnsiTheme="minorHAnsi" w:cs="Arial"/>
                <w:sz w:val="22"/>
              </w:rPr>
              <w:t xml:space="preserve"> </w:t>
            </w:r>
            <w:r w:rsidRPr="006941FF">
              <w:rPr>
                <w:rFonts w:asciiTheme="minorHAnsi" w:hAnsiTheme="minorHAnsi" w:cs="Arial"/>
                <w:sz w:val="22"/>
              </w:rPr>
              <w:t>(</w:t>
            </w:r>
            <w:r w:rsidR="00CA57A6">
              <w:rPr>
                <w:rFonts w:asciiTheme="minorHAnsi" w:hAnsiTheme="minorHAnsi" w:cs="Arial"/>
                <w:b/>
                <w:sz w:val="22"/>
              </w:rPr>
              <w:t>Annexe 5</w:t>
            </w:r>
            <w:r w:rsidRPr="006941FF">
              <w:rPr>
                <w:rFonts w:asciiTheme="minorHAnsi" w:hAnsiTheme="minorHAnsi" w:cs="Arial"/>
                <w:sz w:val="22"/>
              </w:rPr>
              <w:t>).</w:t>
            </w:r>
          </w:p>
          <w:p w14:paraId="56409DC0" w14:textId="77777777" w:rsidR="006A162F" w:rsidRDefault="006A162F" w:rsidP="006A162F">
            <w:pPr>
              <w:pStyle w:val="Paragraphedeliste"/>
              <w:tabs>
                <w:tab w:val="left" w:pos="993"/>
              </w:tabs>
              <w:spacing w:line="240" w:lineRule="auto"/>
              <w:ind w:left="318"/>
              <w:rPr>
                <w:rFonts w:asciiTheme="minorHAnsi" w:hAnsiTheme="minorHAnsi" w:cs="Arial"/>
                <w:sz w:val="22"/>
              </w:rPr>
            </w:pPr>
          </w:p>
          <w:p w14:paraId="6A552ADC" w14:textId="46773246" w:rsidR="006A162F" w:rsidRPr="006941FF" w:rsidRDefault="006A162F" w:rsidP="006A162F">
            <w:pPr>
              <w:pStyle w:val="Paragraphedeliste"/>
              <w:tabs>
                <w:tab w:val="left" w:pos="993"/>
              </w:tabs>
              <w:spacing w:line="240" w:lineRule="auto"/>
              <w:ind w:left="318"/>
              <w:rPr>
                <w:rFonts w:asciiTheme="minorHAnsi" w:hAnsiTheme="minorHAnsi" w:cs="Arial"/>
                <w:sz w:val="22"/>
              </w:rPr>
            </w:pPr>
          </w:p>
        </w:tc>
      </w:tr>
      <w:tr w:rsidR="000B20BE" w14:paraId="6A552AF1" w14:textId="77777777" w:rsidTr="00526625">
        <w:tc>
          <w:tcPr>
            <w:tcW w:w="1809" w:type="dxa"/>
            <w:shd w:val="clear" w:color="auto" w:fill="B6DDE8" w:themeFill="accent5" w:themeFillTint="66"/>
          </w:tcPr>
          <w:p w14:paraId="07F0A273" w14:textId="77777777" w:rsidR="006A162F" w:rsidRDefault="006A162F" w:rsidP="000B20BE">
            <w:pPr>
              <w:autoSpaceDE w:val="0"/>
              <w:autoSpaceDN w:val="0"/>
              <w:adjustRightInd w:val="0"/>
              <w:jc w:val="both"/>
              <w:rPr>
                <w:rFonts w:cs="TimesNewRomanPS-BoldMT"/>
                <w:b/>
                <w:bCs/>
                <w:szCs w:val="24"/>
              </w:rPr>
            </w:pPr>
          </w:p>
          <w:p w14:paraId="6A552ADE" w14:textId="007AFD0C" w:rsidR="000B20BE" w:rsidRPr="00EB60C9" w:rsidRDefault="00551C68" w:rsidP="000B20BE">
            <w:pPr>
              <w:autoSpaceDE w:val="0"/>
              <w:autoSpaceDN w:val="0"/>
              <w:adjustRightInd w:val="0"/>
              <w:jc w:val="both"/>
              <w:rPr>
                <w:rFonts w:cs="TimesNewRomanPS-BoldMT"/>
                <w:b/>
                <w:bCs/>
                <w:szCs w:val="24"/>
              </w:rPr>
            </w:pPr>
            <w:r w:rsidRPr="00EB60C9">
              <w:rPr>
                <w:rFonts w:cs="TimesNewRomanPS-BoldMT"/>
                <w:b/>
                <w:bCs/>
                <w:szCs w:val="24"/>
              </w:rPr>
              <w:t xml:space="preserve">Si l’organisme est privé à but non lucratif : </w:t>
            </w:r>
          </w:p>
          <w:p w14:paraId="6A552ADF" w14:textId="77777777" w:rsidR="00551C68" w:rsidRDefault="00551C68" w:rsidP="000B20BE">
            <w:pPr>
              <w:autoSpaceDE w:val="0"/>
              <w:autoSpaceDN w:val="0"/>
              <w:adjustRightInd w:val="0"/>
              <w:jc w:val="both"/>
              <w:rPr>
                <w:rFonts w:cs="TimesNewRomanPS-BoldMT"/>
                <w:b/>
                <w:bCs/>
                <w:sz w:val="20"/>
                <w:szCs w:val="24"/>
              </w:rPr>
            </w:pPr>
          </w:p>
          <w:p w14:paraId="6A552AE0" w14:textId="77777777" w:rsidR="00551C68" w:rsidRDefault="00551C68" w:rsidP="000B20BE">
            <w:pPr>
              <w:autoSpaceDE w:val="0"/>
              <w:autoSpaceDN w:val="0"/>
              <w:adjustRightInd w:val="0"/>
              <w:jc w:val="both"/>
              <w:rPr>
                <w:rFonts w:cs="TimesNewRomanPS-BoldMT"/>
                <w:b/>
                <w:bCs/>
                <w:sz w:val="20"/>
                <w:szCs w:val="24"/>
              </w:rPr>
            </w:pPr>
          </w:p>
          <w:p w14:paraId="160533B4" w14:textId="77777777" w:rsidR="00E10CF1" w:rsidRDefault="00E10CF1" w:rsidP="000B20BE">
            <w:pPr>
              <w:autoSpaceDE w:val="0"/>
              <w:autoSpaceDN w:val="0"/>
              <w:adjustRightInd w:val="0"/>
              <w:jc w:val="both"/>
              <w:rPr>
                <w:rFonts w:cs="TimesNewRomanPS-BoldMT"/>
                <w:b/>
                <w:bCs/>
                <w:sz w:val="20"/>
                <w:szCs w:val="24"/>
              </w:rPr>
            </w:pPr>
          </w:p>
          <w:p w14:paraId="609D40FA" w14:textId="77777777" w:rsidR="00E10CF1" w:rsidRDefault="00E10CF1" w:rsidP="000B20BE">
            <w:pPr>
              <w:autoSpaceDE w:val="0"/>
              <w:autoSpaceDN w:val="0"/>
              <w:adjustRightInd w:val="0"/>
              <w:jc w:val="both"/>
              <w:rPr>
                <w:rFonts w:cs="TimesNewRomanPS-BoldMT"/>
                <w:b/>
                <w:bCs/>
                <w:sz w:val="20"/>
                <w:szCs w:val="24"/>
              </w:rPr>
            </w:pPr>
          </w:p>
          <w:p w14:paraId="0BD2A6B1" w14:textId="77777777" w:rsidR="00E10CF1" w:rsidRDefault="00E10CF1" w:rsidP="000B20BE">
            <w:pPr>
              <w:autoSpaceDE w:val="0"/>
              <w:autoSpaceDN w:val="0"/>
              <w:adjustRightInd w:val="0"/>
              <w:jc w:val="both"/>
              <w:rPr>
                <w:rFonts w:cs="TimesNewRomanPS-BoldMT"/>
                <w:b/>
                <w:bCs/>
                <w:sz w:val="20"/>
                <w:szCs w:val="24"/>
              </w:rPr>
            </w:pPr>
          </w:p>
          <w:p w14:paraId="2B518F0C" w14:textId="77777777" w:rsidR="00E10CF1" w:rsidRDefault="00E10CF1" w:rsidP="000B20BE">
            <w:pPr>
              <w:autoSpaceDE w:val="0"/>
              <w:autoSpaceDN w:val="0"/>
              <w:adjustRightInd w:val="0"/>
              <w:jc w:val="both"/>
              <w:rPr>
                <w:rFonts w:cs="TimesNewRomanPS-BoldMT"/>
                <w:b/>
                <w:bCs/>
                <w:sz w:val="20"/>
                <w:szCs w:val="24"/>
              </w:rPr>
            </w:pPr>
          </w:p>
          <w:p w14:paraId="5DC7BE4E" w14:textId="77777777" w:rsidR="00E10CF1" w:rsidRDefault="00E10CF1" w:rsidP="000B20BE">
            <w:pPr>
              <w:autoSpaceDE w:val="0"/>
              <w:autoSpaceDN w:val="0"/>
              <w:adjustRightInd w:val="0"/>
              <w:jc w:val="both"/>
              <w:rPr>
                <w:rFonts w:cs="TimesNewRomanPS-BoldMT"/>
                <w:b/>
                <w:bCs/>
                <w:sz w:val="20"/>
                <w:szCs w:val="24"/>
              </w:rPr>
            </w:pPr>
          </w:p>
          <w:p w14:paraId="52DC93B3" w14:textId="77777777" w:rsidR="00E10CF1" w:rsidRDefault="00E10CF1" w:rsidP="000B20BE">
            <w:pPr>
              <w:autoSpaceDE w:val="0"/>
              <w:autoSpaceDN w:val="0"/>
              <w:adjustRightInd w:val="0"/>
              <w:jc w:val="both"/>
              <w:rPr>
                <w:rFonts w:cs="TimesNewRomanPS-BoldMT"/>
                <w:b/>
                <w:bCs/>
                <w:sz w:val="20"/>
                <w:szCs w:val="24"/>
              </w:rPr>
            </w:pPr>
          </w:p>
          <w:p w14:paraId="731B10F1" w14:textId="77777777" w:rsidR="00E10CF1" w:rsidRDefault="00E10CF1" w:rsidP="000B20BE">
            <w:pPr>
              <w:autoSpaceDE w:val="0"/>
              <w:autoSpaceDN w:val="0"/>
              <w:adjustRightInd w:val="0"/>
              <w:jc w:val="both"/>
              <w:rPr>
                <w:rFonts w:cs="TimesNewRomanPS-BoldMT"/>
                <w:b/>
                <w:bCs/>
                <w:sz w:val="20"/>
                <w:szCs w:val="24"/>
              </w:rPr>
            </w:pPr>
          </w:p>
          <w:p w14:paraId="7065E25D" w14:textId="77777777" w:rsidR="00E10CF1" w:rsidRDefault="00E10CF1" w:rsidP="000B20BE">
            <w:pPr>
              <w:autoSpaceDE w:val="0"/>
              <w:autoSpaceDN w:val="0"/>
              <w:adjustRightInd w:val="0"/>
              <w:jc w:val="both"/>
              <w:rPr>
                <w:rFonts w:cs="TimesNewRomanPS-BoldMT"/>
                <w:b/>
                <w:bCs/>
                <w:sz w:val="20"/>
                <w:szCs w:val="24"/>
              </w:rPr>
            </w:pPr>
          </w:p>
          <w:p w14:paraId="0FA9EA85" w14:textId="77777777" w:rsidR="00E10CF1" w:rsidRDefault="00E10CF1" w:rsidP="000B20BE">
            <w:pPr>
              <w:autoSpaceDE w:val="0"/>
              <w:autoSpaceDN w:val="0"/>
              <w:adjustRightInd w:val="0"/>
              <w:jc w:val="both"/>
              <w:rPr>
                <w:rFonts w:cs="TimesNewRomanPS-BoldMT"/>
                <w:b/>
                <w:bCs/>
                <w:sz w:val="20"/>
                <w:szCs w:val="24"/>
              </w:rPr>
            </w:pPr>
          </w:p>
          <w:p w14:paraId="662434A9" w14:textId="72E9826B" w:rsidR="00E10CF1" w:rsidRPr="00EB60C9" w:rsidRDefault="00E10CF1" w:rsidP="00E10CF1">
            <w:pPr>
              <w:autoSpaceDE w:val="0"/>
              <w:autoSpaceDN w:val="0"/>
              <w:adjustRightInd w:val="0"/>
              <w:jc w:val="both"/>
              <w:rPr>
                <w:rFonts w:cs="TimesNewRomanPS-BoldMT"/>
                <w:b/>
                <w:bCs/>
                <w:szCs w:val="24"/>
              </w:rPr>
            </w:pPr>
            <w:r w:rsidRPr="00EB60C9">
              <w:rPr>
                <w:rFonts w:cs="TimesNewRomanPS-BoldMT"/>
                <w:b/>
                <w:bCs/>
                <w:szCs w:val="24"/>
              </w:rPr>
              <w:t>Si l’organisme est privé à but non lucratif </w:t>
            </w:r>
            <w:r>
              <w:rPr>
                <w:rFonts w:cs="TimesNewRomanPS-BoldMT"/>
                <w:b/>
                <w:bCs/>
                <w:szCs w:val="24"/>
              </w:rPr>
              <w:t>(suite)</w:t>
            </w:r>
            <w:r w:rsidRPr="00EB60C9">
              <w:rPr>
                <w:rFonts w:cs="TimesNewRomanPS-BoldMT"/>
                <w:b/>
                <w:bCs/>
                <w:szCs w:val="24"/>
              </w:rPr>
              <w:t xml:space="preserve">: </w:t>
            </w:r>
          </w:p>
          <w:p w14:paraId="6A552AE1" w14:textId="77777777" w:rsidR="00551C68" w:rsidRDefault="00551C68" w:rsidP="000B20BE">
            <w:pPr>
              <w:autoSpaceDE w:val="0"/>
              <w:autoSpaceDN w:val="0"/>
              <w:adjustRightInd w:val="0"/>
              <w:jc w:val="both"/>
              <w:rPr>
                <w:rFonts w:cs="TimesNewRomanPS-BoldMT"/>
                <w:b/>
                <w:bCs/>
                <w:sz w:val="20"/>
                <w:szCs w:val="24"/>
              </w:rPr>
            </w:pPr>
          </w:p>
          <w:p w14:paraId="6A552AE2" w14:textId="77777777" w:rsidR="00551C68" w:rsidRDefault="00551C68" w:rsidP="000B20BE">
            <w:pPr>
              <w:autoSpaceDE w:val="0"/>
              <w:autoSpaceDN w:val="0"/>
              <w:adjustRightInd w:val="0"/>
              <w:jc w:val="both"/>
              <w:rPr>
                <w:rFonts w:cs="TimesNewRomanPS-BoldMT"/>
                <w:b/>
                <w:bCs/>
                <w:sz w:val="20"/>
                <w:szCs w:val="24"/>
              </w:rPr>
            </w:pPr>
          </w:p>
          <w:p w14:paraId="6A552AE3" w14:textId="77777777" w:rsidR="00551C68" w:rsidRDefault="00551C68" w:rsidP="000B20BE">
            <w:pPr>
              <w:autoSpaceDE w:val="0"/>
              <w:autoSpaceDN w:val="0"/>
              <w:adjustRightInd w:val="0"/>
              <w:jc w:val="both"/>
              <w:rPr>
                <w:rFonts w:cs="TimesNewRomanPS-BoldMT"/>
                <w:b/>
                <w:bCs/>
                <w:sz w:val="20"/>
                <w:szCs w:val="24"/>
              </w:rPr>
            </w:pPr>
          </w:p>
          <w:p w14:paraId="6A552AE4" w14:textId="77777777" w:rsidR="00551C68" w:rsidRDefault="00551C68" w:rsidP="000B20BE">
            <w:pPr>
              <w:autoSpaceDE w:val="0"/>
              <w:autoSpaceDN w:val="0"/>
              <w:adjustRightInd w:val="0"/>
              <w:jc w:val="both"/>
              <w:rPr>
                <w:rFonts w:cs="TimesNewRomanPS-BoldMT"/>
                <w:b/>
                <w:bCs/>
                <w:sz w:val="20"/>
                <w:szCs w:val="24"/>
              </w:rPr>
            </w:pPr>
          </w:p>
          <w:p w14:paraId="6A552AE5" w14:textId="77777777" w:rsidR="00551C68" w:rsidRDefault="00551C68" w:rsidP="000B20BE">
            <w:pPr>
              <w:autoSpaceDE w:val="0"/>
              <w:autoSpaceDN w:val="0"/>
              <w:adjustRightInd w:val="0"/>
              <w:jc w:val="both"/>
              <w:rPr>
                <w:rFonts w:cs="TimesNewRomanPS-BoldMT"/>
                <w:b/>
                <w:bCs/>
                <w:sz w:val="20"/>
                <w:szCs w:val="24"/>
              </w:rPr>
            </w:pPr>
          </w:p>
          <w:p w14:paraId="6A552AE6" w14:textId="77777777" w:rsidR="00551C68" w:rsidRDefault="00551C68" w:rsidP="000B20BE">
            <w:pPr>
              <w:autoSpaceDE w:val="0"/>
              <w:autoSpaceDN w:val="0"/>
              <w:adjustRightInd w:val="0"/>
              <w:jc w:val="both"/>
              <w:rPr>
                <w:rFonts w:cs="TimesNewRomanPS-BoldMT"/>
                <w:b/>
                <w:bCs/>
                <w:sz w:val="20"/>
                <w:szCs w:val="24"/>
              </w:rPr>
            </w:pPr>
          </w:p>
        </w:tc>
        <w:tc>
          <w:tcPr>
            <w:tcW w:w="7938" w:type="dxa"/>
          </w:tcPr>
          <w:p w14:paraId="3594C522" w14:textId="77777777" w:rsidR="006A162F" w:rsidRDefault="006A162F" w:rsidP="006A162F">
            <w:pPr>
              <w:pStyle w:val="Paragraphedeliste"/>
              <w:tabs>
                <w:tab w:val="left" w:pos="993"/>
              </w:tabs>
              <w:spacing w:line="276" w:lineRule="auto"/>
              <w:ind w:left="318"/>
              <w:rPr>
                <w:rFonts w:asciiTheme="minorHAnsi" w:hAnsiTheme="minorHAnsi" w:cs="Arial"/>
                <w:sz w:val="22"/>
              </w:rPr>
            </w:pPr>
          </w:p>
          <w:p w14:paraId="6A552AE7" w14:textId="77777777" w:rsidR="00EA519D" w:rsidRDefault="00EA519D" w:rsidP="00526625">
            <w:pPr>
              <w:pStyle w:val="Paragraphedeliste"/>
              <w:numPr>
                <w:ilvl w:val="0"/>
                <w:numId w:val="11"/>
              </w:numPr>
              <w:tabs>
                <w:tab w:val="left" w:pos="993"/>
              </w:tabs>
              <w:spacing w:line="276" w:lineRule="auto"/>
              <w:ind w:left="318" w:hanging="284"/>
              <w:rPr>
                <w:rFonts w:asciiTheme="minorHAnsi" w:hAnsiTheme="minorHAnsi" w:cs="Arial"/>
                <w:sz w:val="22"/>
              </w:rPr>
            </w:pPr>
            <w:r w:rsidRPr="0094756F">
              <w:rPr>
                <w:rFonts w:asciiTheme="minorHAnsi" w:hAnsiTheme="minorHAnsi" w:cs="Arial"/>
                <w:sz w:val="22"/>
              </w:rPr>
              <w:t>Les statuts régulièrement d</w:t>
            </w:r>
            <w:r>
              <w:rPr>
                <w:rFonts w:asciiTheme="minorHAnsi" w:hAnsiTheme="minorHAnsi" w:cs="Arial"/>
                <w:sz w:val="22"/>
              </w:rPr>
              <w:t xml:space="preserve">éclarés </w:t>
            </w:r>
            <w:r w:rsidRPr="0094756F">
              <w:rPr>
                <w:rFonts w:asciiTheme="minorHAnsi" w:hAnsiTheme="minorHAnsi" w:cs="Arial"/>
                <w:sz w:val="22"/>
              </w:rPr>
              <w:t>;</w:t>
            </w:r>
          </w:p>
          <w:p w14:paraId="6A552AE8" w14:textId="77777777" w:rsidR="00EA519D" w:rsidRDefault="00EA519D" w:rsidP="00526625">
            <w:pPr>
              <w:pStyle w:val="Paragraphedeliste"/>
              <w:numPr>
                <w:ilvl w:val="0"/>
                <w:numId w:val="11"/>
              </w:numPr>
              <w:tabs>
                <w:tab w:val="left" w:pos="993"/>
              </w:tabs>
              <w:spacing w:line="276" w:lineRule="auto"/>
              <w:ind w:left="318" w:hanging="284"/>
              <w:rPr>
                <w:rFonts w:asciiTheme="minorHAnsi" w:hAnsiTheme="minorHAnsi" w:cs="Arial"/>
                <w:sz w:val="22"/>
              </w:rPr>
            </w:pPr>
            <w:r>
              <w:rPr>
                <w:rFonts w:asciiTheme="minorHAnsi" w:hAnsiTheme="minorHAnsi" w:cs="Arial"/>
                <w:sz w:val="22"/>
              </w:rPr>
              <w:t>Le récépissé de déclaration au Greffe du Tribunal d’Administration (CA) ou de l’Assemblée Générale (AG) ou des associés ;</w:t>
            </w:r>
          </w:p>
          <w:p w14:paraId="6A552AE9" w14:textId="77777777" w:rsidR="00EA519D" w:rsidRPr="0094756F" w:rsidRDefault="00EA519D" w:rsidP="00526625">
            <w:pPr>
              <w:pStyle w:val="Paragraphedeliste"/>
              <w:numPr>
                <w:ilvl w:val="0"/>
                <w:numId w:val="11"/>
              </w:numPr>
              <w:tabs>
                <w:tab w:val="left" w:pos="993"/>
              </w:tabs>
              <w:spacing w:line="276" w:lineRule="auto"/>
              <w:ind w:left="318" w:hanging="284"/>
              <w:rPr>
                <w:rFonts w:asciiTheme="minorHAnsi" w:hAnsiTheme="minorHAnsi" w:cs="Arial"/>
                <w:sz w:val="22"/>
              </w:rPr>
            </w:pPr>
            <w:r w:rsidRPr="0094756F">
              <w:rPr>
                <w:rFonts w:asciiTheme="minorHAnsi" w:hAnsiTheme="minorHAnsi" w:cs="Arial"/>
                <w:sz w:val="22"/>
              </w:rPr>
              <w:t xml:space="preserve">La liste des </w:t>
            </w:r>
            <w:r>
              <w:rPr>
                <w:rFonts w:asciiTheme="minorHAnsi" w:hAnsiTheme="minorHAnsi" w:cs="Arial"/>
                <w:sz w:val="22"/>
              </w:rPr>
              <w:t>membres du Conseil d’A</w:t>
            </w:r>
            <w:r w:rsidRPr="0094756F">
              <w:rPr>
                <w:rFonts w:asciiTheme="minorHAnsi" w:hAnsiTheme="minorHAnsi" w:cs="Arial"/>
                <w:sz w:val="22"/>
              </w:rPr>
              <w:t xml:space="preserve">dministration </w:t>
            </w:r>
            <w:r>
              <w:rPr>
                <w:rFonts w:asciiTheme="minorHAnsi" w:hAnsiTheme="minorHAnsi" w:cs="Arial"/>
                <w:sz w:val="22"/>
              </w:rPr>
              <w:t xml:space="preserve">(CA) ou de </w:t>
            </w:r>
            <w:r w:rsidRPr="0094756F">
              <w:rPr>
                <w:rFonts w:asciiTheme="minorHAnsi" w:hAnsiTheme="minorHAnsi" w:cs="Arial"/>
                <w:sz w:val="22"/>
              </w:rPr>
              <w:t xml:space="preserve">de </w:t>
            </w:r>
            <w:r>
              <w:rPr>
                <w:rFonts w:asciiTheme="minorHAnsi" w:hAnsiTheme="minorHAnsi" w:cs="Arial"/>
                <w:sz w:val="22"/>
              </w:rPr>
              <w:t xml:space="preserve">l’Assemblée Générale (AG) ou des associés </w:t>
            </w:r>
            <w:r w:rsidRPr="0094756F">
              <w:rPr>
                <w:rFonts w:asciiTheme="minorHAnsi" w:hAnsiTheme="minorHAnsi" w:cs="Arial"/>
                <w:sz w:val="22"/>
              </w:rPr>
              <w:t>;</w:t>
            </w:r>
          </w:p>
          <w:p w14:paraId="6A552AEA" w14:textId="77777777" w:rsidR="00EA519D" w:rsidRDefault="00475016" w:rsidP="00526625">
            <w:pPr>
              <w:pStyle w:val="Paragraphedeliste"/>
              <w:numPr>
                <w:ilvl w:val="0"/>
                <w:numId w:val="11"/>
              </w:numPr>
              <w:tabs>
                <w:tab w:val="left" w:pos="993"/>
              </w:tabs>
              <w:spacing w:line="276" w:lineRule="auto"/>
              <w:ind w:left="318" w:hanging="284"/>
              <w:rPr>
                <w:rFonts w:asciiTheme="minorHAnsi" w:hAnsiTheme="minorHAnsi" w:cs="Arial"/>
                <w:sz w:val="22"/>
              </w:rPr>
            </w:pPr>
            <w:r>
              <w:rPr>
                <w:rFonts w:asciiTheme="minorHAnsi" w:hAnsiTheme="minorHAnsi" w:cs="Arial"/>
                <w:sz w:val="22"/>
              </w:rPr>
              <w:t>La liste des membres du Bureau et leurs fonctions respectives ;</w:t>
            </w:r>
          </w:p>
          <w:p w14:paraId="6A552AEB" w14:textId="77777777" w:rsidR="000B20BE" w:rsidRPr="00E10CF1" w:rsidRDefault="00475016" w:rsidP="00526625">
            <w:pPr>
              <w:pStyle w:val="Paragraphedeliste"/>
              <w:numPr>
                <w:ilvl w:val="0"/>
                <w:numId w:val="11"/>
              </w:numPr>
              <w:tabs>
                <w:tab w:val="left" w:pos="993"/>
              </w:tabs>
              <w:spacing w:line="276" w:lineRule="auto"/>
              <w:ind w:left="318" w:hanging="284"/>
              <w:rPr>
                <w:rFonts w:cs="TimesNewRomanPS-BoldMT"/>
                <w:b/>
                <w:bCs/>
                <w:sz w:val="20"/>
                <w:szCs w:val="24"/>
              </w:rPr>
            </w:pPr>
            <w:r>
              <w:rPr>
                <w:rFonts w:asciiTheme="minorHAnsi" w:hAnsiTheme="minorHAnsi" w:cs="Arial"/>
                <w:sz w:val="22"/>
              </w:rPr>
              <w:t>Le procès-verbal de la dernière AG (intégrant obligatoirement le rapport moral et financier lu en AG ou en CA, le rapport des activités générales de l’organisme du dernier exercice clos –résultats, presse,…- et la dernière délibération de l’AG ou du CA approuvant les comptes) ;</w:t>
            </w:r>
          </w:p>
          <w:p w14:paraId="74D7FE7B" w14:textId="77777777" w:rsidR="00E10CF1" w:rsidRPr="00E10CF1" w:rsidRDefault="00E10CF1" w:rsidP="00E10CF1">
            <w:pPr>
              <w:tabs>
                <w:tab w:val="left" w:pos="993"/>
              </w:tabs>
              <w:spacing w:line="276" w:lineRule="auto"/>
              <w:rPr>
                <w:rFonts w:cs="TimesNewRomanPS-BoldMT"/>
                <w:b/>
                <w:bCs/>
                <w:sz w:val="20"/>
                <w:szCs w:val="24"/>
              </w:rPr>
            </w:pPr>
          </w:p>
          <w:p w14:paraId="6A552AEC" w14:textId="77777777" w:rsidR="00475016" w:rsidRPr="00475016" w:rsidRDefault="00475016" w:rsidP="00526625">
            <w:pPr>
              <w:pStyle w:val="Paragraphedeliste"/>
              <w:numPr>
                <w:ilvl w:val="0"/>
                <w:numId w:val="11"/>
              </w:numPr>
              <w:tabs>
                <w:tab w:val="left" w:pos="993"/>
              </w:tabs>
              <w:spacing w:line="276" w:lineRule="auto"/>
              <w:ind w:left="318" w:hanging="284"/>
              <w:rPr>
                <w:rFonts w:cs="TimesNewRomanPS-BoldMT"/>
                <w:b/>
                <w:bCs/>
                <w:sz w:val="20"/>
                <w:szCs w:val="24"/>
              </w:rPr>
            </w:pPr>
            <w:r>
              <w:rPr>
                <w:rFonts w:asciiTheme="minorHAnsi" w:hAnsiTheme="minorHAnsi" w:cs="Arial"/>
                <w:sz w:val="22"/>
              </w:rPr>
              <w:t>Les documents comptables de l’organisme (bilan, compte de résultat et annexes) du dernier exercice clos conformes au plan comptable des associations certifiés conformes par le Président ;</w:t>
            </w:r>
          </w:p>
          <w:p w14:paraId="6A552AED" w14:textId="77777777" w:rsidR="00475016" w:rsidRPr="00CB4627" w:rsidRDefault="00C24CAC" w:rsidP="00526625">
            <w:pPr>
              <w:pStyle w:val="Paragraphedeliste"/>
              <w:numPr>
                <w:ilvl w:val="0"/>
                <w:numId w:val="11"/>
              </w:numPr>
              <w:tabs>
                <w:tab w:val="left" w:pos="993"/>
              </w:tabs>
              <w:spacing w:line="276" w:lineRule="auto"/>
              <w:ind w:left="318" w:hanging="284"/>
              <w:rPr>
                <w:rFonts w:cs="TimesNewRomanPS-BoldMT"/>
                <w:b/>
                <w:bCs/>
                <w:sz w:val="20"/>
                <w:szCs w:val="24"/>
              </w:rPr>
            </w:pPr>
            <w:r>
              <w:rPr>
                <w:rFonts w:asciiTheme="minorHAnsi" w:hAnsiTheme="minorHAnsi" w:cs="Arial"/>
                <w:sz w:val="22"/>
              </w:rPr>
              <w:t>Le rapport du Commissaire aux Comptes si le montant global des subventions publiques (Etat, Région, Département, Commun</w:t>
            </w:r>
            <w:r w:rsidR="006C70B0">
              <w:rPr>
                <w:rFonts w:asciiTheme="minorHAnsi" w:hAnsiTheme="minorHAnsi" w:cs="Arial"/>
                <w:sz w:val="22"/>
              </w:rPr>
              <w:t xml:space="preserve">es…) est supérieur ou égal à </w:t>
            </w:r>
            <w:r w:rsidR="006C70B0" w:rsidRPr="006C70B0">
              <w:rPr>
                <w:rFonts w:asciiTheme="minorHAnsi" w:hAnsiTheme="minorHAnsi" w:cs="Arial"/>
                <w:b/>
                <w:sz w:val="22"/>
              </w:rPr>
              <w:t>153</w:t>
            </w:r>
            <w:r w:rsidRPr="006C70B0">
              <w:rPr>
                <w:rFonts w:asciiTheme="minorHAnsi" w:hAnsiTheme="minorHAnsi" w:cs="Arial"/>
                <w:b/>
                <w:sz w:val="22"/>
              </w:rPr>
              <w:t> 000 euros</w:t>
            </w:r>
            <w:r>
              <w:rPr>
                <w:rFonts w:asciiTheme="minorHAnsi" w:hAnsiTheme="minorHAnsi" w:cs="Arial"/>
                <w:sz w:val="22"/>
              </w:rPr>
              <w:t> ;</w:t>
            </w:r>
          </w:p>
          <w:p w14:paraId="6A552AEE" w14:textId="77777777" w:rsidR="00CB4627" w:rsidRPr="0094756F" w:rsidRDefault="002B500F" w:rsidP="00526625">
            <w:pPr>
              <w:pStyle w:val="Paragraphedeliste"/>
              <w:numPr>
                <w:ilvl w:val="0"/>
                <w:numId w:val="11"/>
              </w:numPr>
              <w:tabs>
                <w:tab w:val="left" w:pos="993"/>
              </w:tabs>
              <w:spacing w:line="276" w:lineRule="auto"/>
              <w:ind w:left="318" w:hanging="284"/>
              <w:rPr>
                <w:rFonts w:asciiTheme="minorHAnsi" w:hAnsiTheme="minorHAnsi" w:cs="Arial"/>
                <w:sz w:val="22"/>
              </w:rPr>
            </w:pPr>
            <w:r>
              <w:rPr>
                <w:rFonts w:asciiTheme="minorHAnsi" w:hAnsiTheme="minorHAnsi" w:cs="Arial"/>
                <w:sz w:val="22"/>
              </w:rPr>
              <w:t>La d</w:t>
            </w:r>
            <w:r w:rsidR="00CB4627" w:rsidRPr="0094756F">
              <w:rPr>
                <w:rFonts w:asciiTheme="minorHAnsi" w:hAnsiTheme="minorHAnsi" w:cs="Arial"/>
                <w:sz w:val="22"/>
              </w:rPr>
              <w:t xml:space="preserve">élibération ou </w:t>
            </w:r>
            <w:r>
              <w:rPr>
                <w:rFonts w:asciiTheme="minorHAnsi" w:hAnsiTheme="minorHAnsi" w:cs="Arial"/>
                <w:sz w:val="22"/>
              </w:rPr>
              <w:t xml:space="preserve">la </w:t>
            </w:r>
            <w:r w:rsidR="00CB4627" w:rsidRPr="0094756F">
              <w:rPr>
                <w:rFonts w:asciiTheme="minorHAnsi" w:hAnsiTheme="minorHAnsi" w:cs="Arial"/>
                <w:sz w:val="22"/>
              </w:rPr>
              <w:t>décision de l’instance habilitée à engager la structure décidant de la réalisation de l’opération, prévoyant son financement et sollicitant l’aide ;</w:t>
            </w:r>
          </w:p>
          <w:p w14:paraId="6A552AEF" w14:textId="77777777" w:rsidR="00C24CAC" w:rsidRPr="00526625" w:rsidRDefault="002B500F" w:rsidP="00526625">
            <w:pPr>
              <w:pStyle w:val="Paragraphedeliste"/>
              <w:numPr>
                <w:ilvl w:val="0"/>
                <w:numId w:val="11"/>
              </w:numPr>
              <w:tabs>
                <w:tab w:val="left" w:pos="993"/>
              </w:tabs>
              <w:spacing w:line="276" w:lineRule="auto"/>
              <w:ind w:left="318" w:hanging="284"/>
              <w:rPr>
                <w:rFonts w:asciiTheme="minorHAnsi" w:hAnsiTheme="minorHAnsi" w:cstheme="minorHAnsi"/>
                <w:b/>
                <w:bCs/>
                <w:sz w:val="20"/>
                <w:szCs w:val="24"/>
              </w:rPr>
            </w:pPr>
            <w:r>
              <w:rPr>
                <w:rFonts w:asciiTheme="minorHAnsi" w:hAnsiTheme="minorHAnsi" w:cs="Arial"/>
                <w:sz w:val="22"/>
              </w:rPr>
              <w:t>Le</w:t>
            </w:r>
            <w:r w:rsidR="00C24CAC">
              <w:rPr>
                <w:rFonts w:asciiTheme="minorHAnsi" w:hAnsiTheme="minorHAnsi" w:cs="Arial"/>
                <w:sz w:val="22"/>
              </w:rPr>
              <w:t xml:space="preserve"> budget prévisionnel de l’ensemble des activités de l’organisme, pour l’exercice </w:t>
            </w:r>
            <w:r w:rsidR="00C24CAC" w:rsidRPr="00526625">
              <w:rPr>
                <w:rFonts w:asciiTheme="minorHAnsi" w:hAnsiTheme="minorHAnsi" w:cstheme="minorHAnsi"/>
                <w:sz w:val="22"/>
              </w:rPr>
              <w:t>sur lequel la subvention sera versée, certifié conforme par le Président ;</w:t>
            </w:r>
          </w:p>
          <w:p w14:paraId="6A552AF0" w14:textId="77777777" w:rsidR="00C24CAC" w:rsidRPr="00526625" w:rsidRDefault="00E5533F" w:rsidP="00526625">
            <w:pPr>
              <w:pStyle w:val="Paragraphedeliste"/>
              <w:numPr>
                <w:ilvl w:val="0"/>
                <w:numId w:val="11"/>
              </w:numPr>
              <w:spacing w:line="240" w:lineRule="auto"/>
              <w:ind w:left="318" w:hanging="318"/>
              <w:rPr>
                <w:rFonts w:eastAsia="Times New Roman" w:cstheme="minorHAnsi"/>
                <w:szCs w:val="24"/>
              </w:rPr>
            </w:pPr>
            <w:r w:rsidRPr="00526625">
              <w:rPr>
                <w:rFonts w:asciiTheme="minorHAnsi" w:eastAsia="Times New Roman" w:hAnsiTheme="minorHAnsi" w:cstheme="minorHAnsi"/>
                <w:sz w:val="22"/>
                <w:szCs w:val="24"/>
              </w:rPr>
              <w:t xml:space="preserve">L’attestation sociale permettant de justifier de la régularité de </w:t>
            </w:r>
            <w:r w:rsidR="00EB60C9" w:rsidRPr="00526625">
              <w:rPr>
                <w:rFonts w:asciiTheme="minorHAnsi" w:eastAsia="Times New Roman" w:hAnsiTheme="minorHAnsi" w:cstheme="minorHAnsi"/>
                <w:sz w:val="22"/>
                <w:szCs w:val="24"/>
              </w:rPr>
              <w:t>la</w:t>
            </w:r>
            <w:r w:rsidR="00AC4597" w:rsidRPr="00526625">
              <w:rPr>
                <w:rFonts w:asciiTheme="minorHAnsi" w:eastAsia="Times New Roman" w:hAnsiTheme="minorHAnsi" w:cstheme="minorHAnsi"/>
                <w:sz w:val="22"/>
                <w:szCs w:val="24"/>
              </w:rPr>
              <w:t xml:space="preserve"> situation sociale au 31/12/18</w:t>
            </w:r>
            <w:r w:rsidRPr="00526625">
              <w:rPr>
                <w:rFonts w:asciiTheme="minorHAnsi" w:eastAsia="Times New Roman" w:hAnsiTheme="minorHAnsi" w:cstheme="minorHAnsi"/>
                <w:sz w:val="22"/>
                <w:szCs w:val="24"/>
              </w:rPr>
              <w:t xml:space="preserve"> délivrée notamment par l’URS</w:t>
            </w:r>
            <w:r w:rsidR="00EB60C9" w:rsidRPr="00526625">
              <w:rPr>
                <w:rFonts w:asciiTheme="minorHAnsi" w:eastAsia="Times New Roman" w:hAnsiTheme="minorHAnsi" w:cstheme="minorHAnsi"/>
                <w:sz w:val="22"/>
                <w:szCs w:val="24"/>
              </w:rPr>
              <w:t>SAF</w:t>
            </w:r>
            <w:r w:rsidRPr="00526625">
              <w:rPr>
                <w:rFonts w:asciiTheme="minorHAnsi" w:eastAsia="Times New Roman" w:hAnsiTheme="minorHAnsi" w:cstheme="minorHAnsi"/>
                <w:sz w:val="22"/>
                <w:szCs w:val="24"/>
              </w:rPr>
              <w:t xml:space="preserve">, la CGSS, </w:t>
            </w:r>
            <w:r w:rsidR="002B500F" w:rsidRPr="00526625">
              <w:rPr>
                <w:rFonts w:asciiTheme="minorHAnsi" w:eastAsia="Times New Roman" w:hAnsiTheme="minorHAnsi" w:cstheme="minorHAnsi"/>
                <w:sz w:val="22"/>
                <w:szCs w:val="24"/>
              </w:rPr>
              <w:t xml:space="preserve">le </w:t>
            </w:r>
            <w:r w:rsidRPr="00526625">
              <w:rPr>
                <w:rFonts w:asciiTheme="minorHAnsi" w:eastAsia="Times New Roman" w:hAnsiTheme="minorHAnsi" w:cstheme="minorHAnsi"/>
                <w:sz w:val="22"/>
                <w:szCs w:val="24"/>
              </w:rPr>
              <w:t>POLE EMPLOI…</w:t>
            </w:r>
          </w:p>
        </w:tc>
      </w:tr>
    </w:tbl>
    <w:p w14:paraId="6A552AF4" w14:textId="77777777" w:rsidR="00CB6652" w:rsidRDefault="00CB6652" w:rsidP="000B20BE">
      <w:pPr>
        <w:autoSpaceDE w:val="0"/>
        <w:autoSpaceDN w:val="0"/>
        <w:adjustRightInd w:val="0"/>
        <w:spacing w:after="0" w:line="240" w:lineRule="auto"/>
        <w:jc w:val="both"/>
        <w:rPr>
          <w:rFonts w:cs="TimesNewRomanPS-BoldMT"/>
          <w:b/>
          <w:bCs/>
          <w:sz w:val="20"/>
          <w:szCs w:val="24"/>
        </w:rPr>
      </w:pPr>
    </w:p>
    <w:p w14:paraId="6A552AF5" w14:textId="77777777" w:rsidR="000B20BE" w:rsidRDefault="000B20BE" w:rsidP="000B20BE">
      <w:pPr>
        <w:autoSpaceDE w:val="0"/>
        <w:autoSpaceDN w:val="0"/>
        <w:adjustRightInd w:val="0"/>
        <w:spacing w:after="0" w:line="240" w:lineRule="auto"/>
        <w:jc w:val="both"/>
        <w:rPr>
          <w:rFonts w:cs="TimesNewRomanPS-BoldMT"/>
          <w:b/>
          <w:bCs/>
          <w:sz w:val="20"/>
          <w:szCs w:val="24"/>
        </w:rPr>
      </w:pPr>
    </w:p>
    <w:tbl>
      <w:tblPr>
        <w:tblStyle w:val="Grilledutableau"/>
        <w:tblW w:w="9776" w:type="dxa"/>
        <w:tblLook w:val="04A0" w:firstRow="1" w:lastRow="0" w:firstColumn="1" w:lastColumn="0" w:noHBand="0" w:noVBand="1"/>
      </w:tblPr>
      <w:tblGrid>
        <w:gridCol w:w="1796"/>
        <w:gridCol w:w="7980"/>
      </w:tblGrid>
      <w:tr w:rsidR="00EB60C9" w14:paraId="6A552B01" w14:textId="77777777" w:rsidTr="006A162F">
        <w:tc>
          <w:tcPr>
            <w:tcW w:w="1796" w:type="dxa"/>
            <w:shd w:val="clear" w:color="auto" w:fill="B6DDE8" w:themeFill="accent5" w:themeFillTint="66"/>
          </w:tcPr>
          <w:p w14:paraId="0228A38C" w14:textId="77777777" w:rsidR="006A162F" w:rsidRDefault="006A162F" w:rsidP="00EB60C9">
            <w:pPr>
              <w:autoSpaceDE w:val="0"/>
              <w:autoSpaceDN w:val="0"/>
              <w:adjustRightInd w:val="0"/>
              <w:jc w:val="both"/>
              <w:rPr>
                <w:rFonts w:cs="TimesNewRomanPS-BoldMT"/>
                <w:b/>
                <w:bCs/>
                <w:szCs w:val="24"/>
              </w:rPr>
            </w:pPr>
          </w:p>
          <w:p w14:paraId="6A552AF6" w14:textId="77777777" w:rsidR="00EB60C9" w:rsidRPr="00EB60C9" w:rsidRDefault="00EB60C9" w:rsidP="00EB60C9">
            <w:pPr>
              <w:autoSpaceDE w:val="0"/>
              <w:autoSpaceDN w:val="0"/>
              <w:adjustRightInd w:val="0"/>
              <w:jc w:val="both"/>
              <w:rPr>
                <w:rFonts w:cs="TimesNewRomanPS-BoldMT"/>
                <w:b/>
                <w:bCs/>
                <w:szCs w:val="24"/>
              </w:rPr>
            </w:pPr>
            <w:r w:rsidRPr="00EB60C9">
              <w:rPr>
                <w:rFonts w:cs="TimesNewRomanPS-BoldMT"/>
                <w:b/>
                <w:bCs/>
                <w:szCs w:val="24"/>
              </w:rPr>
              <w:t xml:space="preserve">Si </w:t>
            </w:r>
            <w:r>
              <w:rPr>
                <w:rFonts w:cs="TimesNewRomanPS-BoldMT"/>
                <w:b/>
                <w:bCs/>
                <w:szCs w:val="24"/>
              </w:rPr>
              <w:t xml:space="preserve">l’organisme est privé à but </w:t>
            </w:r>
            <w:r w:rsidRPr="00EB60C9">
              <w:rPr>
                <w:rFonts w:cs="TimesNewRomanPS-BoldMT"/>
                <w:b/>
                <w:bCs/>
                <w:szCs w:val="24"/>
              </w:rPr>
              <w:t xml:space="preserve">lucratif : </w:t>
            </w:r>
          </w:p>
          <w:p w14:paraId="6A552AF7" w14:textId="77777777" w:rsidR="00EB60C9" w:rsidRDefault="00EB60C9" w:rsidP="000B20BE">
            <w:pPr>
              <w:autoSpaceDE w:val="0"/>
              <w:autoSpaceDN w:val="0"/>
              <w:adjustRightInd w:val="0"/>
              <w:jc w:val="both"/>
              <w:rPr>
                <w:rFonts w:cs="TimesNewRomanPS-BoldMT"/>
                <w:b/>
                <w:bCs/>
                <w:sz w:val="20"/>
                <w:szCs w:val="24"/>
              </w:rPr>
            </w:pPr>
          </w:p>
          <w:p w14:paraId="6A552AF8" w14:textId="77777777" w:rsidR="00EB60C9" w:rsidRDefault="00EB60C9" w:rsidP="000B20BE">
            <w:pPr>
              <w:autoSpaceDE w:val="0"/>
              <w:autoSpaceDN w:val="0"/>
              <w:adjustRightInd w:val="0"/>
              <w:jc w:val="both"/>
              <w:rPr>
                <w:rFonts w:cs="TimesNewRomanPS-BoldMT"/>
                <w:b/>
                <w:bCs/>
                <w:sz w:val="20"/>
                <w:szCs w:val="24"/>
              </w:rPr>
            </w:pPr>
          </w:p>
          <w:p w14:paraId="6A552AF9" w14:textId="77777777" w:rsidR="00EB60C9" w:rsidRDefault="00EB60C9" w:rsidP="000B20BE">
            <w:pPr>
              <w:autoSpaceDE w:val="0"/>
              <w:autoSpaceDN w:val="0"/>
              <w:adjustRightInd w:val="0"/>
              <w:jc w:val="both"/>
              <w:rPr>
                <w:rFonts w:cs="TimesNewRomanPS-BoldMT"/>
                <w:b/>
                <w:bCs/>
                <w:sz w:val="20"/>
                <w:szCs w:val="24"/>
              </w:rPr>
            </w:pPr>
          </w:p>
          <w:p w14:paraId="6A552AFA" w14:textId="77777777" w:rsidR="00EB60C9" w:rsidRDefault="00EB60C9" w:rsidP="000B20BE">
            <w:pPr>
              <w:autoSpaceDE w:val="0"/>
              <w:autoSpaceDN w:val="0"/>
              <w:adjustRightInd w:val="0"/>
              <w:jc w:val="both"/>
              <w:rPr>
                <w:rFonts w:cs="TimesNewRomanPS-BoldMT"/>
                <w:b/>
                <w:bCs/>
                <w:sz w:val="20"/>
                <w:szCs w:val="24"/>
              </w:rPr>
            </w:pPr>
          </w:p>
        </w:tc>
        <w:tc>
          <w:tcPr>
            <w:tcW w:w="7980" w:type="dxa"/>
          </w:tcPr>
          <w:p w14:paraId="3E774F43" w14:textId="77777777" w:rsidR="006A162F" w:rsidRDefault="006A162F" w:rsidP="006A162F">
            <w:pPr>
              <w:pStyle w:val="Paragraphedeliste"/>
              <w:autoSpaceDE w:val="0"/>
              <w:autoSpaceDN w:val="0"/>
              <w:adjustRightInd w:val="0"/>
              <w:spacing w:line="240" w:lineRule="auto"/>
              <w:ind w:left="318"/>
              <w:rPr>
                <w:rFonts w:asciiTheme="minorHAnsi" w:hAnsiTheme="minorHAnsi" w:cs="TimesNewRomanPS-BoldMT"/>
                <w:bCs/>
                <w:sz w:val="22"/>
                <w:szCs w:val="24"/>
              </w:rPr>
            </w:pPr>
          </w:p>
          <w:p w14:paraId="6A552AFB" w14:textId="77777777" w:rsidR="00EB60C9" w:rsidRDefault="002B500F" w:rsidP="00654F40">
            <w:pPr>
              <w:pStyle w:val="Paragraphedeliste"/>
              <w:numPr>
                <w:ilvl w:val="0"/>
                <w:numId w:val="13"/>
              </w:numPr>
              <w:autoSpaceDE w:val="0"/>
              <w:autoSpaceDN w:val="0"/>
              <w:adjustRightInd w:val="0"/>
              <w:spacing w:line="240" w:lineRule="auto"/>
              <w:ind w:left="318" w:hanging="284"/>
              <w:rPr>
                <w:rFonts w:asciiTheme="minorHAnsi" w:hAnsiTheme="minorHAnsi" w:cs="TimesNewRomanPS-BoldMT"/>
                <w:bCs/>
                <w:sz w:val="22"/>
                <w:szCs w:val="24"/>
              </w:rPr>
            </w:pPr>
            <w:r>
              <w:rPr>
                <w:rFonts w:asciiTheme="minorHAnsi" w:hAnsiTheme="minorHAnsi" w:cs="TimesNewRomanPS-BoldMT"/>
                <w:bCs/>
                <w:sz w:val="22"/>
                <w:szCs w:val="24"/>
              </w:rPr>
              <w:t>La p</w:t>
            </w:r>
            <w:r w:rsidR="00EB60C9" w:rsidRPr="00EB60C9">
              <w:rPr>
                <w:rFonts w:asciiTheme="minorHAnsi" w:hAnsiTheme="minorHAnsi" w:cs="TimesNewRomanPS-BoldMT"/>
                <w:bCs/>
                <w:sz w:val="22"/>
                <w:szCs w:val="24"/>
              </w:rPr>
              <w:t>hotocopie du K-bis ;</w:t>
            </w:r>
          </w:p>
          <w:p w14:paraId="6A552AFC" w14:textId="77777777" w:rsidR="006B3417" w:rsidRDefault="006B3417" w:rsidP="00654F40">
            <w:pPr>
              <w:pStyle w:val="Paragraphedeliste"/>
              <w:numPr>
                <w:ilvl w:val="0"/>
                <w:numId w:val="13"/>
              </w:numPr>
              <w:autoSpaceDE w:val="0"/>
              <w:autoSpaceDN w:val="0"/>
              <w:adjustRightInd w:val="0"/>
              <w:spacing w:line="240" w:lineRule="auto"/>
              <w:ind w:left="318" w:hanging="284"/>
              <w:rPr>
                <w:rFonts w:asciiTheme="minorHAnsi" w:hAnsiTheme="minorHAnsi" w:cs="TimesNewRomanPS-BoldMT"/>
                <w:bCs/>
                <w:sz w:val="22"/>
                <w:szCs w:val="24"/>
              </w:rPr>
            </w:pPr>
            <w:r>
              <w:rPr>
                <w:rFonts w:asciiTheme="minorHAnsi" w:hAnsiTheme="minorHAnsi" w:cs="Arial"/>
                <w:sz w:val="22"/>
              </w:rPr>
              <w:t>L’</w:t>
            </w:r>
            <w:r w:rsidRPr="0094756F">
              <w:rPr>
                <w:rFonts w:asciiTheme="minorHAnsi" w:hAnsiTheme="minorHAnsi" w:cs="Arial"/>
                <w:sz w:val="22"/>
              </w:rPr>
              <w:t>attestation annuelle d’inscription au registre des métiers pour les artisans</w:t>
            </w:r>
            <w:r>
              <w:rPr>
                <w:rFonts w:asciiTheme="minorHAnsi" w:hAnsiTheme="minorHAnsi" w:cs="Arial"/>
                <w:sz w:val="22"/>
              </w:rPr>
              <w:t> ;</w:t>
            </w:r>
          </w:p>
          <w:p w14:paraId="6A552AFD" w14:textId="77777777" w:rsidR="00EB60C9" w:rsidRPr="00EB60C9" w:rsidRDefault="002B500F" w:rsidP="00654F40">
            <w:pPr>
              <w:pStyle w:val="Paragraphedeliste"/>
              <w:numPr>
                <w:ilvl w:val="0"/>
                <w:numId w:val="13"/>
              </w:numPr>
              <w:autoSpaceDE w:val="0"/>
              <w:autoSpaceDN w:val="0"/>
              <w:adjustRightInd w:val="0"/>
              <w:spacing w:line="240" w:lineRule="auto"/>
              <w:ind w:left="318" w:hanging="284"/>
              <w:rPr>
                <w:rFonts w:asciiTheme="minorHAnsi" w:hAnsiTheme="minorHAnsi" w:cs="TimesNewRomanPS-BoldMT"/>
                <w:bCs/>
                <w:sz w:val="22"/>
                <w:szCs w:val="24"/>
              </w:rPr>
            </w:pPr>
            <w:r>
              <w:rPr>
                <w:rFonts w:asciiTheme="minorHAnsi" w:hAnsiTheme="minorHAnsi" w:cs="TimesNewRomanPS-BoldMT"/>
                <w:bCs/>
                <w:sz w:val="22"/>
                <w:szCs w:val="24"/>
              </w:rPr>
              <w:t>Les d</w:t>
            </w:r>
            <w:r w:rsidR="00EB60C9" w:rsidRPr="00EB60C9">
              <w:rPr>
                <w:rFonts w:asciiTheme="minorHAnsi" w:hAnsiTheme="minorHAnsi" w:cs="TimesNewRomanPS-BoldMT"/>
                <w:bCs/>
                <w:sz w:val="22"/>
                <w:szCs w:val="24"/>
              </w:rPr>
              <w:t>erniers comptes annuels approuvés ;</w:t>
            </w:r>
          </w:p>
          <w:p w14:paraId="6A552AFE" w14:textId="77777777" w:rsidR="00EB60C9" w:rsidRPr="00EB60C9" w:rsidRDefault="002B500F" w:rsidP="00654F40">
            <w:pPr>
              <w:pStyle w:val="Paragraphedeliste"/>
              <w:numPr>
                <w:ilvl w:val="0"/>
                <w:numId w:val="13"/>
              </w:numPr>
              <w:autoSpaceDE w:val="0"/>
              <w:autoSpaceDN w:val="0"/>
              <w:adjustRightInd w:val="0"/>
              <w:spacing w:line="240" w:lineRule="auto"/>
              <w:ind w:left="318" w:hanging="284"/>
              <w:rPr>
                <w:rFonts w:cs="TimesNewRomanPS-BoldMT"/>
                <w:b/>
                <w:bCs/>
                <w:sz w:val="20"/>
                <w:szCs w:val="24"/>
              </w:rPr>
            </w:pPr>
            <w:r>
              <w:rPr>
                <w:rFonts w:asciiTheme="minorHAnsi" w:hAnsiTheme="minorHAnsi" w:cs="TimesNewRomanPS-BoldMT"/>
                <w:bCs/>
                <w:sz w:val="22"/>
                <w:szCs w:val="24"/>
              </w:rPr>
              <w:t>La c</w:t>
            </w:r>
            <w:r w:rsidR="00EB60C9">
              <w:rPr>
                <w:rFonts w:asciiTheme="minorHAnsi" w:hAnsiTheme="minorHAnsi" w:cs="TimesNewRomanPS-BoldMT"/>
                <w:bCs/>
                <w:sz w:val="22"/>
                <w:szCs w:val="24"/>
              </w:rPr>
              <w:t>opie du rapport du Commissaire aux comptes, datée et signée par le Commissaire aux comptes ;</w:t>
            </w:r>
          </w:p>
          <w:p w14:paraId="6A552AFF" w14:textId="77777777" w:rsidR="00EB60C9" w:rsidRPr="006B3417" w:rsidRDefault="002B500F" w:rsidP="00654F40">
            <w:pPr>
              <w:pStyle w:val="Paragraphedeliste"/>
              <w:numPr>
                <w:ilvl w:val="0"/>
                <w:numId w:val="13"/>
              </w:numPr>
              <w:autoSpaceDE w:val="0"/>
              <w:autoSpaceDN w:val="0"/>
              <w:adjustRightInd w:val="0"/>
              <w:spacing w:line="240" w:lineRule="auto"/>
              <w:ind w:left="318" w:hanging="284"/>
              <w:rPr>
                <w:rFonts w:cs="TimesNewRomanPS-BoldMT"/>
                <w:b/>
                <w:bCs/>
                <w:sz w:val="20"/>
                <w:szCs w:val="24"/>
              </w:rPr>
            </w:pPr>
            <w:r>
              <w:rPr>
                <w:rFonts w:asciiTheme="minorHAnsi" w:eastAsia="Times New Roman" w:hAnsiTheme="minorHAnsi" w:cstheme="minorHAnsi"/>
                <w:sz w:val="22"/>
                <w:szCs w:val="24"/>
              </w:rPr>
              <w:t>L’a</w:t>
            </w:r>
            <w:r w:rsidRPr="00312D02">
              <w:rPr>
                <w:rFonts w:asciiTheme="minorHAnsi" w:eastAsia="Times New Roman" w:hAnsiTheme="minorHAnsi" w:cstheme="minorHAnsi"/>
                <w:sz w:val="22"/>
                <w:szCs w:val="24"/>
              </w:rPr>
              <w:t xml:space="preserve">ttestation sociale permettant de justifier de la régularité de </w:t>
            </w:r>
            <w:r>
              <w:rPr>
                <w:rFonts w:asciiTheme="minorHAnsi" w:eastAsia="Times New Roman" w:hAnsiTheme="minorHAnsi" w:cstheme="minorHAnsi"/>
                <w:sz w:val="22"/>
                <w:szCs w:val="24"/>
              </w:rPr>
              <w:t>la situation sociale au 31/12/18</w:t>
            </w:r>
            <w:r w:rsidRPr="00312D02">
              <w:rPr>
                <w:rFonts w:asciiTheme="minorHAnsi" w:eastAsia="Times New Roman" w:hAnsiTheme="minorHAnsi" w:cstheme="minorHAnsi"/>
                <w:sz w:val="22"/>
                <w:szCs w:val="24"/>
              </w:rPr>
              <w:t xml:space="preserve"> délivrée notamment par l’URS</w:t>
            </w:r>
            <w:r>
              <w:rPr>
                <w:rFonts w:asciiTheme="minorHAnsi" w:eastAsia="Times New Roman" w:hAnsiTheme="minorHAnsi" w:cstheme="minorHAnsi"/>
                <w:sz w:val="22"/>
                <w:szCs w:val="24"/>
              </w:rPr>
              <w:t>SAF</w:t>
            </w:r>
            <w:r w:rsidRPr="00312D02">
              <w:rPr>
                <w:rFonts w:asciiTheme="minorHAnsi" w:eastAsia="Times New Roman" w:hAnsiTheme="minorHAnsi" w:cstheme="minorHAnsi"/>
                <w:sz w:val="22"/>
                <w:szCs w:val="24"/>
              </w:rPr>
              <w:t xml:space="preserve">, la CGSS, </w:t>
            </w:r>
            <w:r>
              <w:rPr>
                <w:rFonts w:asciiTheme="minorHAnsi" w:eastAsia="Times New Roman" w:hAnsiTheme="minorHAnsi" w:cstheme="minorHAnsi"/>
                <w:sz w:val="22"/>
                <w:szCs w:val="24"/>
              </w:rPr>
              <w:t xml:space="preserve">le </w:t>
            </w:r>
            <w:r w:rsidRPr="00312D02">
              <w:rPr>
                <w:rFonts w:asciiTheme="minorHAnsi" w:eastAsia="Times New Roman" w:hAnsiTheme="minorHAnsi" w:cstheme="minorHAnsi"/>
                <w:sz w:val="22"/>
                <w:szCs w:val="24"/>
              </w:rPr>
              <w:t>POLE EMPLOI…</w:t>
            </w:r>
          </w:p>
          <w:p w14:paraId="6A552B00" w14:textId="77777777" w:rsidR="006B3417" w:rsidRPr="006B3417" w:rsidRDefault="006B3417" w:rsidP="00654F40">
            <w:pPr>
              <w:pStyle w:val="Paragraphedeliste"/>
              <w:numPr>
                <w:ilvl w:val="0"/>
                <w:numId w:val="13"/>
              </w:numPr>
              <w:autoSpaceDE w:val="0"/>
              <w:autoSpaceDN w:val="0"/>
              <w:adjustRightInd w:val="0"/>
              <w:spacing w:line="240" w:lineRule="auto"/>
              <w:ind w:left="318" w:hanging="284"/>
              <w:rPr>
                <w:rFonts w:asciiTheme="minorHAnsi" w:hAnsiTheme="minorHAnsi" w:cs="TimesNewRomanPS-BoldMT"/>
                <w:bCs/>
                <w:sz w:val="22"/>
                <w:szCs w:val="24"/>
              </w:rPr>
            </w:pPr>
            <w:r w:rsidRPr="006B3417">
              <w:rPr>
                <w:rFonts w:asciiTheme="minorHAnsi" w:hAnsiTheme="minorHAnsi" w:cs="Arial"/>
                <w:sz w:val="22"/>
              </w:rPr>
              <w:t>Si la société fait partie d'un groupe : organigramme du groupe (précisant les effectifs, chiffres d’affaire et bilan des entreprises du groupe), répartition du capital pour les actionnaires majorit</w:t>
            </w:r>
            <w:r w:rsidR="00654F40">
              <w:rPr>
                <w:rFonts w:asciiTheme="minorHAnsi" w:hAnsiTheme="minorHAnsi" w:cs="Arial"/>
                <w:sz w:val="22"/>
              </w:rPr>
              <w:t>aires.</w:t>
            </w:r>
          </w:p>
        </w:tc>
      </w:tr>
      <w:tr w:rsidR="00EB60C9" w14:paraId="6A552B04" w14:textId="77777777" w:rsidTr="006A162F">
        <w:tc>
          <w:tcPr>
            <w:tcW w:w="1796" w:type="dxa"/>
            <w:shd w:val="clear" w:color="auto" w:fill="B6DDE8" w:themeFill="accent5" w:themeFillTint="66"/>
          </w:tcPr>
          <w:p w14:paraId="440475F4" w14:textId="77777777" w:rsidR="006A162F" w:rsidRDefault="006A162F" w:rsidP="000B20BE">
            <w:pPr>
              <w:autoSpaceDE w:val="0"/>
              <w:autoSpaceDN w:val="0"/>
              <w:adjustRightInd w:val="0"/>
              <w:jc w:val="both"/>
              <w:rPr>
                <w:rFonts w:cs="TimesNewRomanPS-BoldMT"/>
                <w:b/>
                <w:bCs/>
                <w:szCs w:val="24"/>
              </w:rPr>
            </w:pPr>
          </w:p>
          <w:p w14:paraId="6A552B02" w14:textId="77777777" w:rsidR="00EB60C9" w:rsidRPr="00CB6652" w:rsidRDefault="00EF02D7" w:rsidP="000B20BE">
            <w:pPr>
              <w:autoSpaceDE w:val="0"/>
              <w:autoSpaceDN w:val="0"/>
              <w:adjustRightInd w:val="0"/>
              <w:jc w:val="both"/>
              <w:rPr>
                <w:rFonts w:cs="TimesNewRomanPS-BoldMT"/>
                <w:b/>
                <w:bCs/>
                <w:szCs w:val="24"/>
              </w:rPr>
            </w:pPr>
            <w:r w:rsidRPr="00EB60C9">
              <w:rPr>
                <w:rFonts w:cs="TimesNewRomanPS-BoldMT"/>
                <w:b/>
                <w:bCs/>
                <w:szCs w:val="24"/>
              </w:rPr>
              <w:t xml:space="preserve">Si </w:t>
            </w:r>
            <w:r>
              <w:rPr>
                <w:rFonts w:cs="TimesNewRomanPS-BoldMT"/>
                <w:b/>
                <w:bCs/>
                <w:szCs w:val="24"/>
              </w:rPr>
              <w:t>l’organisme est public</w:t>
            </w:r>
            <w:r w:rsidRPr="00EB60C9">
              <w:rPr>
                <w:rFonts w:cs="TimesNewRomanPS-BoldMT"/>
                <w:b/>
                <w:bCs/>
                <w:szCs w:val="24"/>
              </w:rPr>
              <w:t xml:space="preserve">: </w:t>
            </w:r>
          </w:p>
        </w:tc>
        <w:tc>
          <w:tcPr>
            <w:tcW w:w="7980" w:type="dxa"/>
          </w:tcPr>
          <w:p w14:paraId="6C16DC0B" w14:textId="77777777" w:rsidR="006A162F" w:rsidRDefault="006A162F" w:rsidP="006A162F">
            <w:pPr>
              <w:pStyle w:val="Paragraphedeliste"/>
              <w:spacing w:line="240" w:lineRule="auto"/>
              <w:ind w:left="318"/>
              <w:rPr>
                <w:rFonts w:asciiTheme="minorHAnsi" w:hAnsiTheme="minorHAnsi"/>
                <w:sz w:val="22"/>
              </w:rPr>
            </w:pPr>
          </w:p>
          <w:p w14:paraId="40045240" w14:textId="77777777" w:rsidR="00EB60C9" w:rsidRDefault="00CB6652" w:rsidP="00225A72">
            <w:pPr>
              <w:pStyle w:val="Paragraphedeliste"/>
              <w:numPr>
                <w:ilvl w:val="0"/>
                <w:numId w:val="14"/>
              </w:numPr>
              <w:spacing w:line="240" w:lineRule="auto"/>
              <w:ind w:left="318"/>
              <w:rPr>
                <w:rFonts w:asciiTheme="minorHAnsi" w:hAnsiTheme="minorHAnsi"/>
                <w:sz w:val="22"/>
              </w:rPr>
            </w:pPr>
            <w:r>
              <w:rPr>
                <w:rFonts w:asciiTheme="minorHAnsi" w:hAnsiTheme="minorHAnsi"/>
                <w:sz w:val="22"/>
              </w:rPr>
              <w:t>La d</w:t>
            </w:r>
            <w:r w:rsidRPr="0094756F">
              <w:rPr>
                <w:rFonts w:asciiTheme="minorHAnsi" w:hAnsiTheme="minorHAnsi"/>
                <w:sz w:val="22"/>
              </w:rPr>
              <w:t xml:space="preserve">élibération autorisant à engager la </w:t>
            </w:r>
            <w:r>
              <w:rPr>
                <w:rFonts w:asciiTheme="minorHAnsi" w:hAnsiTheme="minorHAnsi"/>
                <w:sz w:val="22"/>
              </w:rPr>
              <w:t>collectivité</w:t>
            </w:r>
            <w:r w:rsidRPr="0094756F">
              <w:rPr>
                <w:rFonts w:asciiTheme="minorHAnsi" w:hAnsiTheme="minorHAnsi"/>
                <w:sz w:val="22"/>
              </w:rPr>
              <w:t xml:space="preserve"> à la réalisation de l’opération, prévoyant son fin</w:t>
            </w:r>
            <w:r>
              <w:rPr>
                <w:rFonts w:asciiTheme="minorHAnsi" w:hAnsiTheme="minorHAnsi"/>
                <w:sz w:val="22"/>
              </w:rPr>
              <w:t>ancement et sollicitant l’aide.</w:t>
            </w:r>
          </w:p>
          <w:p w14:paraId="6A552B03" w14:textId="77777777" w:rsidR="00C72AC0" w:rsidRPr="00CB6652" w:rsidRDefault="00C72AC0" w:rsidP="00C72AC0">
            <w:pPr>
              <w:pStyle w:val="Paragraphedeliste"/>
              <w:spacing w:line="240" w:lineRule="auto"/>
              <w:ind w:left="318"/>
              <w:rPr>
                <w:rFonts w:asciiTheme="minorHAnsi" w:hAnsiTheme="minorHAnsi"/>
                <w:sz w:val="22"/>
              </w:rPr>
            </w:pPr>
          </w:p>
        </w:tc>
      </w:tr>
    </w:tbl>
    <w:p w14:paraId="6A552B05" w14:textId="77777777" w:rsidR="000B20BE" w:rsidRDefault="000B20BE" w:rsidP="006B3417">
      <w:pPr>
        <w:spacing w:after="0" w:line="240" w:lineRule="auto"/>
        <w:ind w:left="993" w:hanging="567"/>
        <w:rPr>
          <w:rFonts w:cs="Arial"/>
        </w:rPr>
      </w:pPr>
    </w:p>
    <w:p w14:paraId="3B7349DD" w14:textId="77777777" w:rsidR="006A162F" w:rsidRDefault="006A162F" w:rsidP="006B3417">
      <w:pPr>
        <w:spacing w:after="0" w:line="240" w:lineRule="auto"/>
        <w:ind w:left="993" w:hanging="567"/>
        <w:rPr>
          <w:rFonts w:cs="Arial"/>
        </w:rPr>
      </w:pPr>
    </w:p>
    <w:p w14:paraId="3117472B" w14:textId="77777777" w:rsidR="006A162F" w:rsidRDefault="006A162F" w:rsidP="006B3417">
      <w:pPr>
        <w:spacing w:after="0" w:line="240" w:lineRule="auto"/>
        <w:ind w:left="993" w:hanging="567"/>
        <w:rPr>
          <w:rFonts w:cs="Arial"/>
        </w:rPr>
      </w:pPr>
    </w:p>
    <w:p w14:paraId="66E77625" w14:textId="77777777" w:rsidR="006A162F" w:rsidRDefault="006A162F" w:rsidP="006A162F">
      <w:pPr>
        <w:autoSpaceDE w:val="0"/>
        <w:autoSpaceDN w:val="0"/>
        <w:adjustRightInd w:val="0"/>
        <w:spacing w:after="0" w:line="240" w:lineRule="auto"/>
        <w:jc w:val="both"/>
        <w:rPr>
          <w:rFonts w:cs="TimesNewRomanPSMT"/>
          <w:szCs w:val="24"/>
        </w:rPr>
      </w:pPr>
      <w:r w:rsidRPr="00354ABB">
        <w:rPr>
          <w:rFonts w:cs="TimesNewRomanPSMT"/>
          <w:szCs w:val="24"/>
        </w:rPr>
        <w:t>Toutes les pièces demandées font partie intégrante du dossi</w:t>
      </w:r>
      <w:r>
        <w:rPr>
          <w:rFonts w:cs="TimesNewRomanPSMT"/>
          <w:szCs w:val="24"/>
        </w:rPr>
        <w:t xml:space="preserve">er de candidature. </w:t>
      </w:r>
    </w:p>
    <w:p w14:paraId="6707CB83" w14:textId="77777777" w:rsidR="006A162F" w:rsidRDefault="006A162F" w:rsidP="006A162F">
      <w:pPr>
        <w:autoSpaceDE w:val="0"/>
        <w:autoSpaceDN w:val="0"/>
        <w:adjustRightInd w:val="0"/>
        <w:spacing w:after="0" w:line="240" w:lineRule="auto"/>
        <w:jc w:val="both"/>
        <w:rPr>
          <w:rFonts w:cs="TimesNewRomanPSMT"/>
          <w:szCs w:val="24"/>
        </w:rPr>
      </w:pPr>
    </w:p>
    <w:p w14:paraId="58AC5A0F" w14:textId="348E5EB5" w:rsidR="006A162F" w:rsidRDefault="006A162F" w:rsidP="006A162F">
      <w:pPr>
        <w:autoSpaceDE w:val="0"/>
        <w:autoSpaceDN w:val="0"/>
        <w:adjustRightInd w:val="0"/>
        <w:spacing w:after="0" w:line="240" w:lineRule="auto"/>
        <w:jc w:val="both"/>
        <w:rPr>
          <w:rFonts w:cs="TimesNewRomanPSMT"/>
          <w:szCs w:val="24"/>
        </w:rPr>
      </w:pPr>
      <w:r w:rsidRPr="00753913">
        <w:rPr>
          <w:rFonts w:cs="TimesNewRomanPSMT"/>
          <w:b/>
          <w:color w:val="FF0000"/>
          <w:szCs w:val="24"/>
        </w:rPr>
        <w:t>Les dossiers complets doivent être envoyés</w:t>
      </w:r>
      <w:r w:rsidRPr="00753913">
        <w:rPr>
          <w:rFonts w:cs="TimesNewRomanPSMT"/>
          <w:color w:val="FF0000"/>
          <w:szCs w:val="24"/>
        </w:rPr>
        <w:t xml:space="preserve"> </w:t>
      </w:r>
      <w:r w:rsidRPr="00753913">
        <w:rPr>
          <w:rFonts w:cs="TimesNewRomanPSMT"/>
          <w:b/>
          <w:color w:val="FF0000"/>
          <w:szCs w:val="24"/>
          <w:u w:val="single"/>
        </w:rPr>
        <w:t>au plus tard le</w:t>
      </w:r>
      <w:r w:rsidR="00CA57A6">
        <w:rPr>
          <w:rFonts w:cs="TimesNewRomanPSMT"/>
          <w:b/>
          <w:color w:val="FF0000"/>
          <w:szCs w:val="24"/>
          <w:u w:val="single"/>
        </w:rPr>
        <w:t xml:space="preserve"> 07 mars 2022</w:t>
      </w:r>
      <w:r w:rsidR="0098323D">
        <w:rPr>
          <w:rFonts w:cs="TimesNewRomanPSMT"/>
          <w:b/>
          <w:color w:val="FF0000"/>
          <w:szCs w:val="24"/>
          <w:u w:val="single"/>
        </w:rPr>
        <w:t xml:space="preserve"> à minuit.</w:t>
      </w:r>
    </w:p>
    <w:p w14:paraId="50E5806C" w14:textId="77777777" w:rsidR="006A162F" w:rsidRDefault="006A162F" w:rsidP="006B3417">
      <w:pPr>
        <w:spacing w:after="0" w:line="240" w:lineRule="auto"/>
        <w:ind w:left="993" w:hanging="567"/>
        <w:rPr>
          <w:rFonts w:cs="Arial"/>
        </w:rPr>
      </w:pPr>
    </w:p>
    <w:sectPr w:rsidR="006A162F" w:rsidSect="00526625">
      <w:headerReference w:type="even" r:id="rId13"/>
      <w:headerReference w:type="default" r:id="rId14"/>
      <w:footerReference w:type="even" r:id="rId15"/>
      <w:footerReference w:type="default" r:id="rId16"/>
      <w:headerReference w:type="first" r:id="rId17"/>
      <w:footerReference w:type="first" r:id="rId18"/>
      <w:pgSz w:w="11906" w:h="16838"/>
      <w:pgMar w:top="170"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070CD" w14:textId="77777777" w:rsidR="001D0A62" w:rsidRDefault="001D0A62" w:rsidP="004B787F">
      <w:pPr>
        <w:spacing w:after="0" w:line="240" w:lineRule="auto"/>
      </w:pPr>
      <w:r>
        <w:separator/>
      </w:r>
    </w:p>
  </w:endnote>
  <w:endnote w:type="continuationSeparator" w:id="0">
    <w:p w14:paraId="7326AFBB" w14:textId="77777777" w:rsidR="001D0A62" w:rsidRDefault="001D0A62" w:rsidP="004B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C401" w14:textId="77777777" w:rsidR="009C42AF" w:rsidRDefault="009C42A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336139"/>
      <w:docPartObj>
        <w:docPartGallery w:val="Page Numbers (Bottom of Page)"/>
        <w:docPartUnique/>
      </w:docPartObj>
    </w:sdtPr>
    <w:sdtEndPr/>
    <w:sdtContent>
      <w:p w14:paraId="6E9B9806" w14:textId="1D4437A5" w:rsidR="00786A40" w:rsidRDefault="00786A40">
        <w:pPr>
          <w:pStyle w:val="Pieddepage"/>
          <w:jc w:val="right"/>
        </w:pPr>
        <w:r>
          <w:fldChar w:fldCharType="begin"/>
        </w:r>
        <w:r>
          <w:instrText>PAGE   \* MERGEFORMAT</w:instrText>
        </w:r>
        <w:r>
          <w:fldChar w:fldCharType="separate"/>
        </w:r>
        <w:r w:rsidR="009C42AF">
          <w:rPr>
            <w:noProof/>
          </w:rPr>
          <w:t>1</w:t>
        </w:r>
        <w:r>
          <w:fldChar w:fldCharType="end"/>
        </w:r>
      </w:p>
    </w:sdtContent>
  </w:sdt>
  <w:p w14:paraId="41D7A432" w14:textId="5BB7E6B7" w:rsidR="00CA1133" w:rsidRDefault="00786A40" w:rsidP="00786A40">
    <w:pPr>
      <w:pStyle w:val="Pieddepage"/>
      <w:jc w:val="center"/>
      <w:rPr>
        <w:sz w:val="20"/>
        <w:szCs w:val="20"/>
      </w:rPr>
    </w:pPr>
    <w:r>
      <w:rPr>
        <w:sz w:val="20"/>
        <w:szCs w:val="20"/>
      </w:rPr>
      <w:t>Appel à projets</w:t>
    </w:r>
    <w:r w:rsidR="00CA1133">
      <w:rPr>
        <w:sz w:val="20"/>
        <w:szCs w:val="20"/>
      </w:rPr>
      <w:t xml:space="preserve"> « Lutte contre la précarité alimentaire</w:t>
    </w:r>
    <w:r w:rsidR="009C42AF">
      <w:rPr>
        <w:sz w:val="20"/>
        <w:szCs w:val="20"/>
      </w:rPr>
      <w:t xml:space="preserve">: </w:t>
    </w:r>
    <w:r w:rsidR="009C42AF" w:rsidRPr="00961BB2">
      <w:rPr>
        <w:bCs/>
        <w:sz w:val="20"/>
        <w:szCs w:val="20"/>
      </w:rPr>
      <w:t>Pour une alimentation saine et équilibrée</w:t>
    </w:r>
    <w:r w:rsidR="009C42AF">
      <w:rPr>
        <w:sz w:val="20"/>
        <w:szCs w:val="20"/>
      </w:rPr>
      <w:t> </w:t>
    </w:r>
    <w:bookmarkStart w:id="0" w:name="_GoBack"/>
    <w:bookmarkEnd w:id="0"/>
    <w:r w:rsidR="00CA1133">
      <w:rPr>
        <w:sz w:val="20"/>
        <w:szCs w:val="20"/>
      </w:rPr>
      <w:t xml:space="preserve"> » </w:t>
    </w:r>
    <w:r>
      <w:rPr>
        <w:sz w:val="20"/>
        <w:szCs w:val="20"/>
      </w:rPr>
      <w:t xml:space="preserve"> </w:t>
    </w:r>
  </w:p>
  <w:p w14:paraId="67AF9C92" w14:textId="08C2DB00" w:rsidR="00786A40" w:rsidRDefault="00786A40" w:rsidP="00786A40">
    <w:pPr>
      <w:pStyle w:val="Pieddepage"/>
      <w:jc w:val="center"/>
      <w:rPr>
        <w:sz w:val="20"/>
        <w:szCs w:val="20"/>
      </w:rPr>
    </w:pPr>
    <w:r>
      <w:rPr>
        <w:sz w:val="20"/>
        <w:szCs w:val="20"/>
      </w:rPr>
      <w:t xml:space="preserve">Stratégie Nationale de Prévention et de Lutte contre la Pauvreté </w:t>
    </w:r>
  </w:p>
  <w:p w14:paraId="6A552B31" w14:textId="15E50454" w:rsidR="004B787F" w:rsidRPr="00786A40" w:rsidRDefault="00786A40" w:rsidP="00786A40">
    <w:pPr>
      <w:pStyle w:val="Pieddepage"/>
      <w:jc w:val="center"/>
      <w:rPr>
        <w:sz w:val="20"/>
        <w:szCs w:val="20"/>
      </w:rPr>
    </w:pPr>
    <w:r>
      <w:rPr>
        <w:sz w:val="20"/>
        <w:szCs w:val="20"/>
      </w:rPr>
      <w:t xml:space="preserve"> Programmation 2021 - CALPAE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2C42C" w14:textId="77777777" w:rsidR="009C42AF" w:rsidRDefault="009C42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87451" w14:textId="77777777" w:rsidR="001D0A62" w:rsidRDefault="001D0A62" w:rsidP="004B787F">
      <w:pPr>
        <w:spacing w:after="0" w:line="240" w:lineRule="auto"/>
      </w:pPr>
      <w:r>
        <w:separator/>
      </w:r>
    </w:p>
  </w:footnote>
  <w:footnote w:type="continuationSeparator" w:id="0">
    <w:p w14:paraId="72677F0B" w14:textId="77777777" w:rsidR="001D0A62" w:rsidRDefault="001D0A62" w:rsidP="004B7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E37B" w14:textId="77777777" w:rsidR="009C42AF" w:rsidRDefault="009C42A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CE10" w14:textId="77777777" w:rsidR="009C42AF" w:rsidRDefault="009C42A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5D151" w14:textId="77777777" w:rsidR="009C42AF" w:rsidRDefault="009C42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8E4"/>
    <w:multiLevelType w:val="hybridMultilevel"/>
    <w:tmpl w:val="797E671E"/>
    <w:lvl w:ilvl="0" w:tplc="A764399E">
      <w:start w:val="1"/>
      <w:numFmt w:val="decimal"/>
      <w:lvlText w:val="%1."/>
      <w:lvlJc w:val="left"/>
      <w:pPr>
        <w:ind w:left="720" w:hanging="360"/>
      </w:pPr>
      <w:rPr>
        <w:rFonts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44B00"/>
    <w:multiLevelType w:val="hybridMultilevel"/>
    <w:tmpl w:val="84005334"/>
    <w:lvl w:ilvl="0" w:tplc="040C000F">
      <w:start w:val="1"/>
      <w:numFmt w:val="decimal"/>
      <w:lvlText w:val="%1."/>
      <w:lvlJc w:val="left"/>
      <w:pPr>
        <w:ind w:left="720" w:hanging="360"/>
      </w:pPr>
      <w:rPr>
        <w:rFont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34140"/>
    <w:multiLevelType w:val="hybridMultilevel"/>
    <w:tmpl w:val="8FCE6846"/>
    <w:lvl w:ilvl="0" w:tplc="B8D8E81A">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C4053A"/>
    <w:multiLevelType w:val="hybridMultilevel"/>
    <w:tmpl w:val="5EB83BFC"/>
    <w:lvl w:ilvl="0" w:tplc="1374C5D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BB4A48"/>
    <w:multiLevelType w:val="hybridMultilevel"/>
    <w:tmpl w:val="528422BE"/>
    <w:lvl w:ilvl="0" w:tplc="334435A0">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47468C"/>
    <w:multiLevelType w:val="hybridMultilevel"/>
    <w:tmpl w:val="3F0E5498"/>
    <w:lvl w:ilvl="0" w:tplc="B43632F4">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FE4EA5"/>
    <w:multiLevelType w:val="hybridMultilevel"/>
    <w:tmpl w:val="97263694"/>
    <w:lvl w:ilvl="0" w:tplc="A764399E">
      <w:start w:val="1"/>
      <w:numFmt w:val="decimal"/>
      <w:lvlText w:val="%1."/>
      <w:lvlJc w:val="left"/>
      <w:pPr>
        <w:ind w:left="720" w:hanging="360"/>
      </w:pPr>
      <w:rPr>
        <w:rFonts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A248D"/>
    <w:multiLevelType w:val="hybridMultilevel"/>
    <w:tmpl w:val="06EE24DC"/>
    <w:lvl w:ilvl="0" w:tplc="A764399E">
      <w:start w:val="1"/>
      <w:numFmt w:val="decimal"/>
      <w:lvlText w:val="%1."/>
      <w:lvlJc w:val="left"/>
      <w:pPr>
        <w:ind w:left="720" w:hanging="360"/>
      </w:pPr>
      <w:rPr>
        <w:rFonts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6B659C"/>
    <w:multiLevelType w:val="hybridMultilevel"/>
    <w:tmpl w:val="09EABC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91778E"/>
    <w:multiLevelType w:val="multilevel"/>
    <w:tmpl w:val="73EEE90C"/>
    <w:lvl w:ilvl="0">
      <w:start w:val="6"/>
      <w:numFmt w:val="upperRoman"/>
      <w:lvlText w:val="%1."/>
      <w:lvlJc w:val="left"/>
      <w:pPr>
        <w:ind w:left="720" w:hanging="360"/>
      </w:pPr>
      <w:rPr>
        <w:rFonts w:hint="default"/>
        <w:b/>
        <w:color w:val="0070C0"/>
        <w:sz w:val="28"/>
      </w:rPr>
    </w:lvl>
    <w:lvl w:ilvl="1">
      <w:start w:val="2"/>
      <w:numFmt w:val="decimal"/>
      <w:lvlText w:val="%2."/>
      <w:lvlJc w:val="left"/>
      <w:pPr>
        <w:ind w:left="1065" w:hanging="705"/>
      </w:pPr>
      <w:rPr>
        <w:rFonts w:hint="default"/>
        <w:color w:val="00B050"/>
      </w:rPr>
    </w:lvl>
    <w:lvl w:ilvl="2">
      <w:start w:val="1"/>
      <w:numFmt w:val="decimal"/>
      <w:isLgl/>
      <w:lvlText w:val="%1.%2.%3"/>
      <w:lvlJc w:val="left"/>
      <w:pPr>
        <w:ind w:left="1080" w:hanging="720"/>
      </w:pPr>
      <w:rPr>
        <w:rFonts w:cs="TimesNewRomanPSMT" w:hint="default"/>
        <w:color w:val="000000"/>
      </w:rPr>
    </w:lvl>
    <w:lvl w:ilvl="3">
      <w:start w:val="1"/>
      <w:numFmt w:val="decimal"/>
      <w:isLgl/>
      <w:lvlText w:val="%1.%2.%3.%4"/>
      <w:lvlJc w:val="left"/>
      <w:pPr>
        <w:ind w:left="1080" w:hanging="720"/>
      </w:pPr>
      <w:rPr>
        <w:rFonts w:cs="TimesNewRomanPSMT" w:hint="default"/>
        <w:color w:val="000000"/>
      </w:rPr>
    </w:lvl>
    <w:lvl w:ilvl="4">
      <w:start w:val="1"/>
      <w:numFmt w:val="decimal"/>
      <w:isLgl/>
      <w:lvlText w:val="%1.%2.%3.%4.%5"/>
      <w:lvlJc w:val="left"/>
      <w:pPr>
        <w:ind w:left="1440" w:hanging="1080"/>
      </w:pPr>
      <w:rPr>
        <w:rFonts w:cs="TimesNewRomanPSMT" w:hint="default"/>
        <w:color w:val="000000"/>
      </w:rPr>
    </w:lvl>
    <w:lvl w:ilvl="5">
      <w:start w:val="1"/>
      <w:numFmt w:val="decimal"/>
      <w:isLgl/>
      <w:lvlText w:val="%1.%2.%3.%4.%5.%6"/>
      <w:lvlJc w:val="left"/>
      <w:pPr>
        <w:ind w:left="1440" w:hanging="1080"/>
      </w:pPr>
      <w:rPr>
        <w:rFonts w:cs="TimesNewRomanPSMT" w:hint="default"/>
        <w:color w:val="000000"/>
      </w:rPr>
    </w:lvl>
    <w:lvl w:ilvl="6">
      <w:start w:val="1"/>
      <w:numFmt w:val="decimal"/>
      <w:isLgl/>
      <w:lvlText w:val="%1.%2.%3.%4.%5.%6.%7"/>
      <w:lvlJc w:val="left"/>
      <w:pPr>
        <w:ind w:left="1800" w:hanging="1440"/>
      </w:pPr>
      <w:rPr>
        <w:rFonts w:cs="TimesNewRomanPSMT" w:hint="default"/>
        <w:color w:val="000000"/>
      </w:rPr>
    </w:lvl>
    <w:lvl w:ilvl="7">
      <w:start w:val="1"/>
      <w:numFmt w:val="decimal"/>
      <w:isLgl/>
      <w:lvlText w:val="%1.%2.%3.%4.%5.%6.%7.%8"/>
      <w:lvlJc w:val="left"/>
      <w:pPr>
        <w:ind w:left="1800" w:hanging="1440"/>
      </w:pPr>
      <w:rPr>
        <w:rFonts w:cs="TimesNewRomanPSMT" w:hint="default"/>
        <w:color w:val="000000"/>
      </w:rPr>
    </w:lvl>
    <w:lvl w:ilvl="8">
      <w:start w:val="1"/>
      <w:numFmt w:val="decimal"/>
      <w:isLgl/>
      <w:lvlText w:val="%1.%2.%3.%4.%5.%6.%7.%8.%9"/>
      <w:lvlJc w:val="left"/>
      <w:pPr>
        <w:ind w:left="1800" w:hanging="1440"/>
      </w:pPr>
      <w:rPr>
        <w:rFonts w:cs="TimesNewRomanPSMT" w:hint="default"/>
        <w:color w:val="000000"/>
      </w:rPr>
    </w:lvl>
  </w:abstractNum>
  <w:abstractNum w:abstractNumId="10" w15:restartNumberingAfterBreak="0">
    <w:nsid w:val="4F716952"/>
    <w:multiLevelType w:val="hybridMultilevel"/>
    <w:tmpl w:val="601A45B2"/>
    <w:lvl w:ilvl="0" w:tplc="54E2BF1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9D0E03"/>
    <w:multiLevelType w:val="hybridMultilevel"/>
    <w:tmpl w:val="6C1CD718"/>
    <w:lvl w:ilvl="0" w:tplc="1F02DC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CC130E"/>
    <w:multiLevelType w:val="hybridMultilevel"/>
    <w:tmpl w:val="EE6EA9FE"/>
    <w:lvl w:ilvl="0" w:tplc="FAE49FF0">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4C1B0F"/>
    <w:multiLevelType w:val="hybridMultilevel"/>
    <w:tmpl w:val="482C3512"/>
    <w:lvl w:ilvl="0" w:tplc="C614A82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AA02C8"/>
    <w:multiLevelType w:val="hybridMultilevel"/>
    <w:tmpl w:val="E846654E"/>
    <w:lvl w:ilvl="0" w:tplc="A764399E">
      <w:start w:val="1"/>
      <w:numFmt w:val="decimal"/>
      <w:lvlText w:val="%1."/>
      <w:lvlJc w:val="left"/>
      <w:pPr>
        <w:ind w:left="720" w:hanging="360"/>
      </w:pPr>
      <w:rPr>
        <w:rFonts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5"/>
  </w:num>
  <w:num w:numId="5">
    <w:abstractNumId w:val="9"/>
  </w:num>
  <w:num w:numId="6">
    <w:abstractNumId w:val="12"/>
  </w:num>
  <w:num w:numId="7">
    <w:abstractNumId w:val="11"/>
  </w:num>
  <w:num w:numId="8">
    <w:abstractNumId w:val="8"/>
  </w:num>
  <w:num w:numId="9">
    <w:abstractNumId w:val="3"/>
  </w:num>
  <w:num w:numId="10">
    <w:abstractNumId w:val="1"/>
  </w:num>
  <w:num w:numId="11">
    <w:abstractNumId w:val="7"/>
  </w:num>
  <w:num w:numId="12">
    <w:abstractNumId w:val="14"/>
  </w:num>
  <w:num w:numId="13">
    <w:abstractNumId w:val="6"/>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BE"/>
    <w:rsid w:val="00040CCD"/>
    <w:rsid w:val="00060CA4"/>
    <w:rsid w:val="000943BA"/>
    <w:rsid w:val="000B20BE"/>
    <w:rsid w:val="00133F72"/>
    <w:rsid w:val="00194766"/>
    <w:rsid w:val="001A4DEB"/>
    <w:rsid w:val="001B6620"/>
    <w:rsid w:val="001D0A62"/>
    <w:rsid w:val="001D34A7"/>
    <w:rsid w:val="00225A72"/>
    <w:rsid w:val="002B500F"/>
    <w:rsid w:val="002D56E7"/>
    <w:rsid w:val="00307F9E"/>
    <w:rsid w:val="0035679E"/>
    <w:rsid w:val="00384582"/>
    <w:rsid w:val="00392A50"/>
    <w:rsid w:val="003C0ED1"/>
    <w:rsid w:val="003C5142"/>
    <w:rsid w:val="00405519"/>
    <w:rsid w:val="0040752C"/>
    <w:rsid w:val="00460F94"/>
    <w:rsid w:val="00475016"/>
    <w:rsid w:val="00486E9A"/>
    <w:rsid w:val="004B787F"/>
    <w:rsid w:val="005215CD"/>
    <w:rsid w:val="00524CE0"/>
    <w:rsid w:val="00526625"/>
    <w:rsid w:val="00551C68"/>
    <w:rsid w:val="00563918"/>
    <w:rsid w:val="00654F40"/>
    <w:rsid w:val="006941FF"/>
    <w:rsid w:val="006A162F"/>
    <w:rsid w:val="006B3417"/>
    <w:rsid w:val="006C70B0"/>
    <w:rsid w:val="00704E7D"/>
    <w:rsid w:val="007101A4"/>
    <w:rsid w:val="007217AE"/>
    <w:rsid w:val="00753913"/>
    <w:rsid w:val="00786A40"/>
    <w:rsid w:val="00803B00"/>
    <w:rsid w:val="008429A1"/>
    <w:rsid w:val="00867D55"/>
    <w:rsid w:val="008C5A9F"/>
    <w:rsid w:val="00965043"/>
    <w:rsid w:val="0098323D"/>
    <w:rsid w:val="009B62BB"/>
    <w:rsid w:val="009C42AF"/>
    <w:rsid w:val="009F3D26"/>
    <w:rsid w:val="00A0443C"/>
    <w:rsid w:val="00AC4597"/>
    <w:rsid w:val="00B558F9"/>
    <w:rsid w:val="00B56B92"/>
    <w:rsid w:val="00C24CAC"/>
    <w:rsid w:val="00C72AC0"/>
    <w:rsid w:val="00CA1133"/>
    <w:rsid w:val="00CA57A6"/>
    <w:rsid w:val="00CB4627"/>
    <w:rsid w:val="00CB6652"/>
    <w:rsid w:val="00D764C6"/>
    <w:rsid w:val="00DB76A3"/>
    <w:rsid w:val="00E10CF1"/>
    <w:rsid w:val="00E5533F"/>
    <w:rsid w:val="00E716E0"/>
    <w:rsid w:val="00EA519D"/>
    <w:rsid w:val="00EB60C9"/>
    <w:rsid w:val="00EF02D7"/>
    <w:rsid w:val="00F41EA5"/>
    <w:rsid w:val="00F5147D"/>
    <w:rsid w:val="00FA2752"/>
    <w:rsid w:val="00FD1A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52AC3"/>
  <w15:docId w15:val="{EFA7DE7C-5D15-4C31-8674-4A986D7C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B20BE"/>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B20BE"/>
    <w:pPr>
      <w:spacing w:line="360" w:lineRule="auto"/>
      <w:ind w:left="720"/>
      <w:contextualSpacing/>
      <w:jc w:val="both"/>
    </w:pPr>
    <w:rPr>
      <w:rFonts w:ascii="Californian FB" w:eastAsiaTheme="minorEastAsia" w:hAnsi="Californian FB"/>
      <w:sz w:val="24"/>
      <w:lang w:eastAsia="fr-FR"/>
    </w:rPr>
  </w:style>
  <w:style w:type="character" w:styleId="Marquedecommentaire">
    <w:name w:val="annotation reference"/>
    <w:basedOn w:val="Policepardfaut"/>
    <w:uiPriority w:val="99"/>
    <w:semiHidden/>
    <w:unhideWhenUsed/>
    <w:rsid w:val="000B20BE"/>
    <w:rPr>
      <w:sz w:val="16"/>
      <w:szCs w:val="16"/>
    </w:rPr>
  </w:style>
  <w:style w:type="paragraph" w:styleId="Commentaire">
    <w:name w:val="annotation text"/>
    <w:basedOn w:val="Normal"/>
    <w:link w:val="CommentaireCar"/>
    <w:uiPriority w:val="99"/>
    <w:semiHidden/>
    <w:unhideWhenUsed/>
    <w:rsid w:val="000B20BE"/>
    <w:pPr>
      <w:spacing w:line="240" w:lineRule="auto"/>
    </w:pPr>
    <w:rPr>
      <w:sz w:val="20"/>
      <w:szCs w:val="20"/>
    </w:rPr>
  </w:style>
  <w:style w:type="character" w:customStyle="1" w:styleId="CommentaireCar">
    <w:name w:val="Commentaire Car"/>
    <w:basedOn w:val="Policepardfaut"/>
    <w:link w:val="Commentaire"/>
    <w:uiPriority w:val="99"/>
    <w:semiHidden/>
    <w:rsid w:val="000B20BE"/>
    <w:rPr>
      <w:sz w:val="20"/>
      <w:szCs w:val="20"/>
    </w:rPr>
  </w:style>
  <w:style w:type="paragraph" w:styleId="Textedebulles">
    <w:name w:val="Balloon Text"/>
    <w:basedOn w:val="Normal"/>
    <w:link w:val="TextedebullesCar"/>
    <w:uiPriority w:val="99"/>
    <w:semiHidden/>
    <w:unhideWhenUsed/>
    <w:rsid w:val="000B2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0BE"/>
    <w:rPr>
      <w:rFonts w:ascii="Tahoma" w:hAnsi="Tahoma" w:cs="Tahoma"/>
      <w:sz w:val="16"/>
      <w:szCs w:val="16"/>
    </w:rPr>
  </w:style>
  <w:style w:type="table" w:styleId="Grilledutableau">
    <w:name w:val="Table Grid"/>
    <w:basedOn w:val="TableauNormal"/>
    <w:uiPriority w:val="59"/>
    <w:rsid w:val="000B2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65043"/>
    <w:pPr>
      <w:spacing w:after="0" w:line="240" w:lineRule="auto"/>
    </w:pPr>
  </w:style>
  <w:style w:type="character" w:styleId="Lienhypertexte">
    <w:name w:val="Hyperlink"/>
    <w:rsid w:val="00CB6652"/>
    <w:rPr>
      <w:color w:val="0000FF"/>
      <w:u w:val="single"/>
    </w:rPr>
  </w:style>
  <w:style w:type="paragraph" w:styleId="En-tte">
    <w:name w:val="header"/>
    <w:basedOn w:val="Normal"/>
    <w:link w:val="En-tteCar"/>
    <w:uiPriority w:val="99"/>
    <w:unhideWhenUsed/>
    <w:rsid w:val="004B787F"/>
    <w:pPr>
      <w:tabs>
        <w:tab w:val="center" w:pos="4536"/>
        <w:tab w:val="right" w:pos="9072"/>
      </w:tabs>
      <w:spacing w:after="0" w:line="240" w:lineRule="auto"/>
    </w:pPr>
  </w:style>
  <w:style w:type="character" w:customStyle="1" w:styleId="En-tteCar">
    <w:name w:val="En-tête Car"/>
    <w:basedOn w:val="Policepardfaut"/>
    <w:link w:val="En-tte"/>
    <w:uiPriority w:val="99"/>
    <w:rsid w:val="004B787F"/>
  </w:style>
  <w:style w:type="paragraph" w:styleId="Pieddepage">
    <w:name w:val="footer"/>
    <w:basedOn w:val="Normal"/>
    <w:link w:val="PieddepageCar"/>
    <w:uiPriority w:val="99"/>
    <w:unhideWhenUsed/>
    <w:rsid w:val="004B7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A60121FBA89439E6674485E18F988" ma:contentTypeVersion="0" ma:contentTypeDescription="Crée un document." ma:contentTypeScope="" ma:versionID="2aadff8e25165b475756e2e84513284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AF88B-E4AB-458B-A7EA-F8B339623AA3}">
  <ds:schemaRefs>
    <ds:schemaRef ds:uri="http://schemas.microsoft.com/sharepoint/v3/contenttype/forms"/>
  </ds:schemaRefs>
</ds:datastoreItem>
</file>

<file path=customXml/itemProps2.xml><?xml version="1.0" encoding="utf-8"?>
<ds:datastoreItem xmlns:ds="http://schemas.openxmlformats.org/officeDocument/2006/customXml" ds:itemID="{70E0E112-0CFE-456F-99E8-29EBFDF9B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D0698B-DF1B-45FC-A68E-9C305CDB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565</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TORRENT Sandra</dc:creator>
  <cp:lastModifiedBy>NETRY, Françoise</cp:lastModifiedBy>
  <cp:revision>23</cp:revision>
  <cp:lastPrinted>2019-12-30T16:23:00Z</cp:lastPrinted>
  <dcterms:created xsi:type="dcterms:W3CDTF">2021-10-19T18:07:00Z</dcterms:created>
  <dcterms:modified xsi:type="dcterms:W3CDTF">2022-02-02T17:51:00Z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0x010100636A60121FBA89439E6674485E18F988</vt:lpwstr>
  </property>
</Properties>
</file>